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00286" w14:textId="33D6BEDF" w:rsidR="00045D55" w:rsidRDefault="00045D55" w:rsidP="00743DB7">
      <w:pPr>
        <w:pStyle w:val="NoSpacing"/>
        <w:jc w:val="center"/>
        <w:rPr>
          <w:rFonts w:ascii="Liberation Sans" w:hAnsi="Liberation Sans" w:cs="Arial"/>
          <w:b/>
          <w:sz w:val="24"/>
          <w:szCs w:val="24"/>
        </w:rPr>
      </w:pPr>
    </w:p>
    <w:p w14:paraId="50655172" w14:textId="59F2537C" w:rsidR="0096027E" w:rsidRDefault="0096027E" w:rsidP="00743DB7">
      <w:pPr>
        <w:pStyle w:val="NoSpacing"/>
        <w:jc w:val="center"/>
        <w:rPr>
          <w:rFonts w:ascii="Liberation Sans" w:hAnsi="Liberation Sans" w:cs="Arial"/>
          <w:b/>
          <w:sz w:val="24"/>
          <w:szCs w:val="24"/>
        </w:rPr>
      </w:pPr>
    </w:p>
    <w:p w14:paraId="4079AA6B" w14:textId="168B93B4" w:rsidR="0096027E" w:rsidRDefault="0096027E" w:rsidP="00743DB7">
      <w:pPr>
        <w:pStyle w:val="NoSpacing"/>
        <w:jc w:val="center"/>
        <w:rPr>
          <w:rFonts w:ascii="Liberation Sans" w:hAnsi="Liberation Sans" w:cs="Arial"/>
          <w:b/>
          <w:sz w:val="24"/>
          <w:szCs w:val="24"/>
        </w:rPr>
      </w:pPr>
    </w:p>
    <w:p w14:paraId="03AE2926" w14:textId="4B6D5897" w:rsidR="0096027E" w:rsidRDefault="0096027E" w:rsidP="00743DB7">
      <w:pPr>
        <w:pStyle w:val="NoSpacing"/>
        <w:jc w:val="center"/>
        <w:rPr>
          <w:rFonts w:ascii="Liberation Sans" w:hAnsi="Liberation Sans" w:cs="Arial"/>
          <w:b/>
          <w:sz w:val="24"/>
          <w:szCs w:val="24"/>
        </w:rPr>
      </w:pPr>
    </w:p>
    <w:p w14:paraId="3CEC8521" w14:textId="58BC0885" w:rsidR="0096027E" w:rsidRDefault="0096027E" w:rsidP="00743DB7">
      <w:pPr>
        <w:pStyle w:val="NoSpacing"/>
        <w:jc w:val="center"/>
        <w:rPr>
          <w:rFonts w:ascii="Liberation Sans" w:hAnsi="Liberation Sans" w:cs="Arial"/>
          <w:b/>
          <w:sz w:val="24"/>
          <w:szCs w:val="24"/>
        </w:rPr>
      </w:pPr>
    </w:p>
    <w:p w14:paraId="409FC5BC" w14:textId="4C719AF5" w:rsidR="0096027E" w:rsidRDefault="0096027E" w:rsidP="00743DB7">
      <w:pPr>
        <w:pStyle w:val="NoSpacing"/>
        <w:jc w:val="center"/>
        <w:rPr>
          <w:rFonts w:ascii="Liberation Sans" w:hAnsi="Liberation Sans" w:cs="Arial"/>
          <w:b/>
          <w:sz w:val="24"/>
          <w:szCs w:val="24"/>
        </w:rPr>
      </w:pPr>
    </w:p>
    <w:p w14:paraId="3D5284CB" w14:textId="1A651663" w:rsidR="0096027E" w:rsidRPr="000D2A11" w:rsidRDefault="000D2A11" w:rsidP="00743DB7">
      <w:pPr>
        <w:pStyle w:val="NoSpacing"/>
        <w:jc w:val="center"/>
        <w:rPr>
          <w:rFonts w:ascii="Liberation Sans" w:hAnsi="Liberation Sans" w:cs="Arial"/>
          <w:b/>
          <w:sz w:val="28"/>
          <w:szCs w:val="28"/>
        </w:rPr>
      </w:pPr>
      <w:r w:rsidRPr="000D2A11">
        <w:rPr>
          <w:rFonts w:ascii="Liberation Sans" w:hAnsi="Liberation Sans" w:cs="Arial"/>
          <w:b/>
          <w:sz w:val="28"/>
          <w:szCs w:val="28"/>
        </w:rPr>
        <w:t xml:space="preserve">2019-2020 Advocacy Agenda </w:t>
      </w:r>
      <w:bookmarkStart w:id="0" w:name="_GoBack"/>
      <w:bookmarkEnd w:id="0"/>
    </w:p>
    <w:p w14:paraId="7085819F" w14:textId="77777777" w:rsidR="0096027E" w:rsidRPr="00A1440E" w:rsidRDefault="0096027E" w:rsidP="00743DB7">
      <w:pPr>
        <w:pStyle w:val="NoSpacing"/>
        <w:jc w:val="center"/>
        <w:rPr>
          <w:rFonts w:ascii="Liberation Sans" w:hAnsi="Liberation Sans" w:cs="Arial"/>
          <w:b/>
          <w:sz w:val="24"/>
          <w:szCs w:val="24"/>
        </w:rPr>
      </w:pPr>
    </w:p>
    <w:p w14:paraId="325857FD" w14:textId="77777777" w:rsidR="00597C4D" w:rsidRPr="00A1440E" w:rsidRDefault="00743DB7" w:rsidP="00597C4D">
      <w:pPr>
        <w:pStyle w:val="NoSpacing"/>
        <w:rPr>
          <w:rFonts w:ascii="Liberation Sans" w:hAnsi="Liberation Sans" w:cs="Arial"/>
          <w:b/>
          <w:sz w:val="24"/>
          <w:szCs w:val="24"/>
          <w:u w:val="single"/>
        </w:rPr>
      </w:pPr>
      <w:r w:rsidRPr="00A1440E">
        <w:rPr>
          <w:rFonts w:ascii="Liberation Sans" w:hAnsi="Liberation Sans" w:cs="Arial"/>
          <w:b/>
          <w:sz w:val="24"/>
          <w:szCs w:val="24"/>
          <w:u w:val="single"/>
        </w:rPr>
        <w:t xml:space="preserve">Department of Safety and Professional Services: </w:t>
      </w:r>
    </w:p>
    <w:p w14:paraId="5D668EB8" w14:textId="3544EDDD" w:rsidR="00F8638C" w:rsidRPr="00A1440E" w:rsidRDefault="00831482" w:rsidP="00F8638C">
      <w:pPr>
        <w:numPr>
          <w:ilvl w:val="0"/>
          <w:numId w:val="1"/>
        </w:numPr>
        <w:spacing w:after="0" w:line="240" w:lineRule="auto"/>
        <w:rPr>
          <w:rFonts w:ascii="Liberation Sans" w:hAnsi="Liberation Sans" w:cs="Arial"/>
          <w:sz w:val="24"/>
          <w:szCs w:val="24"/>
        </w:rPr>
      </w:pPr>
      <w:r w:rsidRPr="00A1440E">
        <w:rPr>
          <w:rFonts w:ascii="Liberation Sans" w:hAnsi="Liberation Sans" w:cs="Arial"/>
          <w:sz w:val="24"/>
          <w:szCs w:val="24"/>
        </w:rPr>
        <w:t>Fi</w:t>
      </w:r>
      <w:r w:rsidR="00A53BC6">
        <w:rPr>
          <w:rFonts w:ascii="Liberation Sans" w:hAnsi="Liberation Sans" w:cs="Arial"/>
          <w:sz w:val="24"/>
          <w:szCs w:val="24"/>
        </w:rPr>
        <w:t>nd a way to assure municipalities</w:t>
      </w:r>
      <w:r w:rsidRPr="00A1440E">
        <w:rPr>
          <w:rFonts w:ascii="Liberation Sans" w:hAnsi="Liberation Sans" w:cs="Arial"/>
          <w:sz w:val="24"/>
          <w:szCs w:val="24"/>
        </w:rPr>
        <w:t xml:space="preserve"> are not able to use “police powers” to regulate things like shoreland zoning and </w:t>
      </w:r>
      <w:r w:rsidR="00EE7476" w:rsidRPr="00A1440E">
        <w:rPr>
          <w:rFonts w:ascii="Liberation Sans" w:hAnsi="Liberation Sans" w:cs="Arial"/>
          <w:sz w:val="24"/>
          <w:szCs w:val="24"/>
        </w:rPr>
        <w:t xml:space="preserve">one and </w:t>
      </w:r>
      <w:r w:rsidR="00045D55" w:rsidRPr="00A1440E">
        <w:rPr>
          <w:rFonts w:ascii="Liberation Sans" w:hAnsi="Liberation Sans" w:cs="Arial"/>
          <w:sz w:val="24"/>
          <w:szCs w:val="24"/>
        </w:rPr>
        <w:t>two-family</w:t>
      </w:r>
      <w:r w:rsidR="00EE7476" w:rsidRPr="00A1440E">
        <w:rPr>
          <w:rFonts w:ascii="Liberation Sans" w:hAnsi="Liberation Sans" w:cs="Arial"/>
          <w:sz w:val="24"/>
          <w:szCs w:val="24"/>
        </w:rPr>
        <w:t xml:space="preserve"> building codes </w:t>
      </w:r>
      <w:r w:rsidRPr="00A1440E">
        <w:rPr>
          <w:rFonts w:ascii="Liberation Sans" w:hAnsi="Liberation Sans" w:cs="Arial"/>
          <w:sz w:val="24"/>
          <w:szCs w:val="24"/>
        </w:rPr>
        <w:t xml:space="preserve"> </w:t>
      </w:r>
    </w:p>
    <w:p w14:paraId="79A3E687" w14:textId="32C07259" w:rsidR="00931D1B" w:rsidRPr="00A1440E" w:rsidRDefault="00931D1B" w:rsidP="00F8638C">
      <w:pPr>
        <w:numPr>
          <w:ilvl w:val="0"/>
          <w:numId w:val="1"/>
        </w:numPr>
        <w:spacing w:after="0" w:line="240" w:lineRule="auto"/>
        <w:rPr>
          <w:rFonts w:ascii="Liberation Sans" w:hAnsi="Liberation Sans" w:cs="Arial"/>
          <w:sz w:val="24"/>
          <w:szCs w:val="24"/>
        </w:rPr>
      </w:pPr>
      <w:r w:rsidRPr="00A1440E">
        <w:rPr>
          <w:rFonts w:ascii="Liberation Sans" w:hAnsi="Liberation Sans" w:cs="Arial"/>
          <w:sz w:val="24"/>
          <w:szCs w:val="24"/>
        </w:rPr>
        <w:t xml:space="preserve">Look for ways to have </w:t>
      </w:r>
      <w:r w:rsidR="00A53BC6">
        <w:rPr>
          <w:rFonts w:ascii="Liberation Sans" w:hAnsi="Liberation Sans" w:cs="Arial"/>
          <w:sz w:val="24"/>
          <w:szCs w:val="24"/>
        </w:rPr>
        <w:t xml:space="preserve">a more uniform application for </w:t>
      </w:r>
      <w:r w:rsidRPr="00A1440E">
        <w:rPr>
          <w:rFonts w:ascii="Liberation Sans" w:hAnsi="Liberation Sans" w:cs="Arial"/>
          <w:sz w:val="24"/>
          <w:szCs w:val="24"/>
        </w:rPr>
        <w:t>one-two family building permit</w:t>
      </w:r>
      <w:r w:rsidR="00F853DA" w:rsidRPr="00A1440E">
        <w:rPr>
          <w:rFonts w:ascii="Liberation Sans" w:hAnsi="Liberation Sans" w:cs="Arial"/>
          <w:sz w:val="24"/>
          <w:szCs w:val="24"/>
        </w:rPr>
        <w:t>s</w:t>
      </w:r>
      <w:r w:rsidRPr="00A1440E">
        <w:rPr>
          <w:rFonts w:ascii="Liberation Sans" w:hAnsi="Liberation Sans" w:cs="Arial"/>
          <w:sz w:val="24"/>
          <w:szCs w:val="24"/>
        </w:rPr>
        <w:t xml:space="preserve"> </w:t>
      </w:r>
      <w:r w:rsidR="00A53BC6">
        <w:rPr>
          <w:rFonts w:ascii="Liberation Sans" w:hAnsi="Liberation Sans" w:cs="Arial"/>
          <w:sz w:val="24"/>
          <w:szCs w:val="24"/>
        </w:rPr>
        <w:t>and require</w:t>
      </w:r>
      <w:r w:rsidR="00302227" w:rsidRPr="00A1440E">
        <w:rPr>
          <w:rFonts w:ascii="Liberation Sans" w:hAnsi="Liberation Sans" w:cs="Arial"/>
          <w:sz w:val="24"/>
          <w:szCs w:val="24"/>
        </w:rPr>
        <w:t xml:space="preserve"> either a paper </w:t>
      </w:r>
      <w:r w:rsidR="00921617" w:rsidRPr="00A1440E">
        <w:rPr>
          <w:rFonts w:ascii="Liberation Sans" w:hAnsi="Liberation Sans" w:cs="Arial"/>
          <w:sz w:val="24"/>
          <w:szCs w:val="24"/>
        </w:rPr>
        <w:t xml:space="preserve">or electronic </w:t>
      </w:r>
      <w:r w:rsidR="00302227" w:rsidRPr="00A1440E">
        <w:rPr>
          <w:rFonts w:ascii="Liberation Sans" w:hAnsi="Liberation Sans" w:cs="Arial"/>
          <w:sz w:val="24"/>
          <w:szCs w:val="24"/>
        </w:rPr>
        <w:t xml:space="preserve">building permit </w:t>
      </w:r>
      <w:r w:rsidR="00921617" w:rsidRPr="00A1440E">
        <w:rPr>
          <w:rFonts w:ascii="Liberation Sans" w:hAnsi="Liberation Sans" w:cs="Arial"/>
          <w:sz w:val="24"/>
          <w:szCs w:val="24"/>
        </w:rPr>
        <w:t>but not both</w:t>
      </w:r>
      <w:r w:rsidR="00752C23" w:rsidRPr="00A1440E">
        <w:rPr>
          <w:rFonts w:ascii="Liberation Sans" w:hAnsi="Liberation Sans" w:cs="Arial"/>
          <w:sz w:val="24"/>
          <w:szCs w:val="24"/>
        </w:rPr>
        <w:t xml:space="preserve"> when </w:t>
      </w:r>
      <w:r w:rsidR="00147A3B" w:rsidRPr="00A1440E">
        <w:rPr>
          <w:rFonts w:ascii="Liberation Sans" w:hAnsi="Liberation Sans" w:cs="Arial"/>
          <w:sz w:val="24"/>
          <w:szCs w:val="24"/>
        </w:rPr>
        <w:t xml:space="preserve">applying for a permit </w:t>
      </w:r>
      <w:r w:rsidR="00A53BC6">
        <w:rPr>
          <w:rFonts w:ascii="Liberation Sans" w:hAnsi="Liberation Sans" w:cs="Arial"/>
          <w:sz w:val="24"/>
          <w:szCs w:val="24"/>
        </w:rPr>
        <w:t>(</w:t>
      </w:r>
      <w:r w:rsidR="00147A3B" w:rsidRPr="00A1440E">
        <w:rPr>
          <w:rFonts w:ascii="Liberation Sans" w:hAnsi="Liberation Sans" w:cs="Arial"/>
          <w:sz w:val="24"/>
          <w:szCs w:val="24"/>
        </w:rPr>
        <w:t>and that a printed copy of the online form must be accepted by a local municipality</w:t>
      </w:r>
      <w:r w:rsidR="00A53BC6">
        <w:rPr>
          <w:rFonts w:ascii="Liberation Sans" w:hAnsi="Liberation Sans" w:cs="Arial"/>
          <w:sz w:val="24"/>
          <w:szCs w:val="24"/>
        </w:rPr>
        <w:t>)</w:t>
      </w:r>
      <w:r w:rsidR="00147A3B" w:rsidRPr="00A1440E">
        <w:rPr>
          <w:rFonts w:ascii="Liberation Sans" w:hAnsi="Liberation Sans" w:cs="Arial"/>
          <w:sz w:val="24"/>
          <w:szCs w:val="24"/>
        </w:rPr>
        <w:t xml:space="preserve"> </w:t>
      </w:r>
    </w:p>
    <w:p w14:paraId="6111C52F" w14:textId="77777777" w:rsidR="00236EBD" w:rsidRPr="00A1440E" w:rsidRDefault="00236EBD" w:rsidP="00236EBD">
      <w:pPr>
        <w:pStyle w:val="NoSpacing"/>
        <w:rPr>
          <w:rFonts w:ascii="Liberation Sans" w:hAnsi="Liberation Sans" w:cs="Arial"/>
          <w:sz w:val="24"/>
          <w:szCs w:val="24"/>
        </w:rPr>
      </w:pPr>
    </w:p>
    <w:p w14:paraId="01C67492" w14:textId="471C20AA" w:rsidR="00C6729D" w:rsidRPr="00A1440E" w:rsidRDefault="00931D1B" w:rsidP="00743DB7">
      <w:pPr>
        <w:pStyle w:val="NoSpacing"/>
        <w:rPr>
          <w:rFonts w:ascii="Liberation Sans" w:hAnsi="Liberation Sans" w:cs="Arial"/>
          <w:b/>
          <w:bCs/>
          <w:sz w:val="24"/>
          <w:szCs w:val="24"/>
          <w:u w:val="single"/>
        </w:rPr>
      </w:pPr>
      <w:r w:rsidRPr="00A1440E">
        <w:rPr>
          <w:rFonts w:ascii="Liberation Sans" w:hAnsi="Liberation Sans" w:cs="Arial"/>
          <w:b/>
          <w:bCs/>
          <w:sz w:val="24"/>
          <w:szCs w:val="24"/>
          <w:u w:val="single"/>
        </w:rPr>
        <w:t xml:space="preserve">Workforce Issues: </w:t>
      </w:r>
    </w:p>
    <w:p w14:paraId="3572A602" w14:textId="13BCAD09" w:rsidR="00C6729D" w:rsidRPr="00A1440E" w:rsidRDefault="00C6729D" w:rsidP="00C6729D">
      <w:pPr>
        <w:pStyle w:val="NoSpacing"/>
        <w:numPr>
          <w:ilvl w:val="0"/>
          <w:numId w:val="20"/>
        </w:numPr>
        <w:rPr>
          <w:rFonts w:ascii="Liberation Sans" w:hAnsi="Liberation Sans" w:cs="Arial"/>
          <w:bCs/>
          <w:sz w:val="24"/>
          <w:szCs w:val="24"/>
        </w:rPr>
      </w:pPr>
      <w:r w:rsidRPr="00A1440E">
        <w:rPr>
          <w:rFonts w:ascii="Liberation Sans" w:hAnsi="Liberation Sans" w:cs="Arial"/>
          <w:bCs/>
          <w:sz w:val="24"/>
          <w:szCs w:val="24"/>
        </w:rPr>
        <w:t xml:space="preserve">Work with DWD and the governor’s office on a plan </w:t>
      </w:r>
      <w:r w:rsidR="00F7199E" w:rsidRPr="00A1440E">
        <w:rPr>
          <w:rFonts w:ascii="Liberation Sans" w:hAnsi="Liberation Sans" w:cs="Arial"/>
          <w:bCs/>
          <w:sz w:val="24"/>
          <w:szCs w:val="24"/>
        </w:rPr>
        <w:t xml:space="preserve">to </w:t>
      </w:r>
      <w:r w:rsidRPr="00A1440E">
        <w:rPr>
          <w:rFonts w:ascii="Liberation Sans" w:hAnsi="Liberation Sans" w:cs="Arial"/>
          <w:bCs/>
          <w:sz w:val="24"/>
          <w:szCs w:val="24"/>
        </w:rPr>
        <w:t xml:space="preserve">provide additional training to those going into the trades </w:t>
      </w:r>
      <w:r w:rsidR="00931D1B" w:rsidRPr="00A1440E">
        <w:rPr>
          <w:rFonts w:ascii="Liberation Sans" w:hAnsi="Liberation Sans" w:cs="Arial"/>
          <w:bCs/>
          <w:sz w:val="24"/>
          <w:szCs w:val="24"/>
        </w:rPr>
        <w:t xml:space="preserve">that may include veterans </w:t>
      </w:r>
      <w:r w:rsidR="00F853DA" w:rsidRPr="00A1440E">
        <w:rPr>
          <w:rFonts w:ascii="Liberation Sans" w:hAnsi="Liberation Sans" w:cs="Arial"/>
          <w:bCs/>
          <w:sz w:val="24"/>
          <w:szCs w:val="24"/>
        </w:rPr>
        <w:t xml:space="preserve">and the </w:t>
      </w:r>
      <w:r w:rsidR="00931D1B" w:rsidRPr="00A1440E">
        <w:rPr>
          <w:rFonts w:ascii="Liberation Sans" w:hAnsi="Liberation Sans" w:cs="Arial"/>
          <w:bCs/>
          <w:sz w:val="24"/>
          <w:szCs w:val="24"/>
        </w:rPr>
        <w:t xml:space="preserve">formerly incarcerated </w:t>
      </w:r>
      <w:r w:rsidR="002F0C9C">
        <w:rPr>
          <w:rFonts w:ascii="Liberation Sans" w:hAnsi="Liberation Sans" w:cs="Arial"/>
          <w:bCs/>
          <w:sz w:val="24"/>
          <w:szCs w:val="24"/>
        </w:rPr>
        <w:t>and include t</w:t>
      </w:r>
      <w:r w:rsidR="004A5577">
        <w:rPr>
          <w:rFonts w:ascii="Liberation Sans" w:hAnsi="Liberation Sans" w:cs="Arial"/>
          <w:bCs/>
          <w:sz w:val="24"/>
          <w:szCs w:val="24"/>
        </w:rPr>
        <w:t>h</w:t>
      </w:r>
      <w:r w:rsidR="002F0C9C">
        <w:rPr>
          <w:rFonts w:ascii="Liberation Sans" w:hAnsi="Liberation Sans" w:cs="Arial"/>
          <w:bCs/>
          <w:sz w:val="24"/>
          <w:szCs w:val="24"/>
        </w:rPr>
        <w:t>e Home Builders Institute (HBI)</w:t>
      </w:r>
    </w:p>
    <w:p w14:paraId="0A577193" w14:textId="77777777" w:rsidR="00234467" w:rsidRPr="00A1440E" w:rsidRDefault="00234467" w:rsidP="00234467">
      <w:pPr>
        <w:pStyle w:val="NoSpacing"/>
        <w:rPr>
          <w:rFonts w:ascii="Liberation Sans" w:hAnsi="Liberation Sans" w:cs="Arial"/>
          <w:b/>
          <w:bCs/>
          <w:sz w:val="24"/>
          <w:szCs w:val="24"/>
          <w:u w:val="single"/>
        </w:rPr>
      </w:pPr>
    </w:p>
    <w:p w14:paraId="57ACCC86" w14:textId="77777777" w:rsidR="00743DB7" w:rsidRPr="00A1440E" w:rsidRDefault="00743DB7" w:rsidP="00234467">
      <w:pPr>
        <w:pStyle w:val="NoSpacing"/>
        <w:rPr>
          <w:rFonts w:ascii="Liberation Sans" w:hAnsi="Liberation Sans" w:cs="Arial"/>
          <w:b/>
          <w:bCs/>
          <w:sz w:val="24"/>
          <w:szCs w:val="24"/>
          <w:u w:val="single"/>
        </w:rPr>
      </w:pPr>
      <w:r w:rsidRPr="00A1440E">
        <w:rPr>
          <w:rFonts w:ascii="Liberation Sans" w:hAnsi="Liberation Sans" w:cs="Arial"/>
          <w:b/>
          <w:bCs/>
          <w:sz w:val="24"/>
          <w:szCs w:val="24"/>
          <w:u w:val="single"/>
        </w:rPr>
        <w:t>Development Issues:</w:t>
      </w:r>
    </w:p>
    <w:p w14:paraId="1B2F0C65" w14:textId="1353B116" w:rsidR="009A3CE4" w:rsidRPr="00A1440E" w:rsidRDefault="009A3CE4" w:rsidP="009A3CE4">
      <w:pPr>
        <w:pStyle w:val="NoSpacing"/>
        <w:numPr>
          <w:ilvl w:val="0"/>
          <w:numId w:val="13"/>
        </w:numPr>
        <w:rPr>
          <w:rFonts w:ascii="Liberation Sans" w:hAnsi="Liberation Sans" w:cs="Arial"/>
          <w:bCs/>
          <w:sz w:val="24"/>
          <w:szCs w:val="24"/>
        </w:rPr>
      </w:pPr>
      <w:r w:rsidRPr="00A1440E">
        <w:rPr>
          <w:rFonts w:ascii="Liberation Sans" w:hAnsi="Liberation Sans" w:cs="Arial"/>
          <w:bCs/>
          <w:sz w:val="24"/>
          <w:szCs w:val="24"/>
        </w:rPr>
        <w:t>Changes to TRANS 233 to allow flexibilities for minor project</w:t>
      </w:r>
      <w:r w:rsidR="00F231F8" w:rsidRPr="00A1440E">
        <w:rPr>
          <w:rFonts w:ascii="Liberation Sans" w:hAnsi="Liberation Sans" w:cs="Arial"/>
          <w:bCs/>
          <w:sz w:val="24"/>
          <w:szCs w:val="24"/>
        </w:rPr>
        <w:t>s</w:t>
      </w:r>
      <w:r w:rsidRPr="00A1440E">
        <w:rPr>
          <w:rFonts w:ascii="Liberation Sans" w:hAnsi="Liberation Sans" w:cs="Arial"/>
          <w:bCs/>
          <w:sz w:val="24"/>
          <w:szCs w:val="24"/>
        </w:rPr>
        <w:t xml:space="preserve"> in highway right of ways</w:t>
      </w:r>
      <w:r w:rsidR="00952AD0">
        <w:rPr>
          <w:rFonts w:ascii="Liberation Sans" w:hAnsi="Liberation Sans" w:cs="Arial"/>
          <w:bCs/>
          <w:sz w:val="24"/>
          <w:szCs w:val="24"/>
        </w:rPr>
        <w:t xml:space="preserve">, utility easements, </w:t>
      </w:r>
      <w:r w:rsidR="008251AC">
        <w:rPr>
          <w:rFonts w:ascii="Liberation Sans" w:hAnsi="Liberation Sans" w:cs="Arial"/>
          <w:bCs/>
          <w:sz w:val="24"/>
          <w:szCs w:val="24"/>
        </w:rPr>
        <w:t xml:space="preserve">and buffer areas </w:t>
      </w:r>
      <w:r w:rsidRPr="00A1440E">
        <w:rPr>
          <w:rFonts w:ascii="Liberation Sans" w:hAnsi="Liberation Sans" w:cs="Arial"/>
          <w:bCs/>
          <w:sz w:val="24"/>
          <w:szCs w:val="24"/>
        </w:rPr>
        <w:t xml:space="preserve">(landscaping, signs, parking lots) that the current rule does not allow </w:t>
      </w:r>
    </w:p>
    <w:p w14:paraId="5FF0AAB1" w14:textId="26C7B671" w:rsidR="00931D1B" w:rsidRPr="00A1440E" w:rsidRDefault="00931D1B" w:rsidP="009A3CE4">
      <w:pPr>
        <w:pStyle w:val="NoSpacing"/>
        <w:numPr>
          <w:ilvl w:val="0"/>
          <w:numId w:val="13"/>
        </w:numPr>
        <w:rPr>
          <w:rFonts w:ascii="Liberation Sans" w:hAnsi="Liberation Sans" w:cs="Arial"/>
          <w:bCs/>
          <w:sz w:val="24"/>
          <w:szCs w:val="24"/>
        </w:rPr>
      </w:pPr>
      <w:r w:rsidRPr="00A1440E">
        <w:rPr>
          <w:rFonts w:ascii="Liberation Sans" w:hAnsi="Liberation Sans" w:cs="Arial"/>
          <w:bCs/>
          <w:sz w:val="24"/>
          <w:szCs w:val="24"/>
        </w:rPr>
        <w:t>Reintroduction of “Workforce Housing Tax Incremental District” language from 2017 AB 770</w:t>
      </w:r>
    </w:p>
    <w:p w14:paraId="56AEC7A5" w14:textId="707895CC" w:rsidR="00931D1B" w:rsidRPr="00A1440E" w:rsidRDefault="00931D1B" w:rsidP="009A3CE4">
      <w:pPr>
        <w:pStyle w:val="NoSpacing"/>
        <w:numPr>
          <w:ilvl w:val="0"/>
          <w:numId w:val="13"/>
        </w:numPr>
        <w:rPr>
          <w:rFonts w:ascii="Liberation Sans" w:hAnsi="Liberation Sans" w:cs="Arial"/>
          <w:bCs/>
          <w:sz w:val="24"/>
          <w:szCs w:val="24"/>
        </w:rPr>
      </w:pPr>
      <w:r w:rsidRPr="00A1440E">
        <w:rPr>
          <w:rFonts w:ascii="Liberation Sans" w:hAnsi="Liberation Sans" w:cs="Arial"/>
          <w:bCs/>
          <w:sz w:val="24"/>
          <w:szCs w:val="24"/>
        </w:rPr>
        <w:t xml:space="preserve">Support a legislative fix to allow dry river beds to include development in Door County </w:t>
      </w:r>
    </w:p>
    <w:p w14:paraId="5D17B33C" w14:textId="733E9D33" w:rsidR="00931D1B" w:rsidRPr="00A1440E" w:rsidRDefault="00931D1B" w:rsidP="009A3CE4">
      <w:pPr>
        <w:pStyle w:val="NoSpacing"/>
        <w:numPr>
          <w:ilvl w:val="0"/>
          <w:numId w:val="13"/>
        </w:numPr>
        <w:rPr>
          <w:rFonts w:ascii="Liberation Sans" w:hAnsi="Liberation Sans" w:cs="Arial"/>
          <w:bCs/>
          <w:sz w:val="24"/>
          <w:szCs w:val="24"/>
        </w:rPr>
      </w:pPr>
      <w:r w:rsidRPr="00A1440E">
        <w:rPr>
          <w:rFonts w:ascii="Liberation Sans" w:hAnsi="Liberation Sans" w:cs="Arial"/>
          <w:bCs/>
          <w:sz w:val="24"/>
          <w:szCs w:val="24"/>
        </w:rPr>
        <w:t xml:space="preserve">Work with the DNR on ways to make </w:t>
      </w:r>
      <w:r w:rsidR="00F7199E" w:rsidRPr="00A1440E">
        <w:rPr>
          <w:rFonts w:ascii="Liberation Sans" w:hAnsi="Liberation Sans" w:cs="Arial"/>
          <w:bCs/>
          <w:sz w:val="24"/>
          <w:szCs w:val="24"/>
        </w:rPr>
        <w:t xml:space="preserve">sure </w:t>
      </w:r>
      <w:r w:rsidRPr="00A1440E">
        <w:rPr>
          <w:rFonts w:ascii="Liberation Sans" w:hAnsi="Liberation Sans" w:cs="Arial"/>
          <w:bCs/>
          <w:sz w:val="24"/>
          <w:szCs w:val="24"/>
        </w:rPr>
        <w:t xml:space="preserve">the assured delineator program </w:t>
      </w:r>
      <w:r w:rsidR="00952AD0">
        <w:rPr>
          <w:rFonts w:ascii="Liberation Sans" w:hAnsi="Liberation Sans" w:cs="Arial"/>
          <w:bCs/>
          <w:sz w:val="24"/>
          <w:szCs w:val="24"/>
        </w:rPr>
        <w:t xml:space="preserve">can be accessed by more consultants seeking to get the designation </w:t>
      </w:r>
      <w:r w:rsidRPr="00A1440E">
        <w:rPr>
          <w:rFonts w:ascii="Liberation Sans" w:hAnsi="Liberation Sans" w:cs="Arial"/>
          <w:bCs/>
          <w:sz w:val="24"/>
          <w:szCs w:val="24"/>
        </w:rPr>
        <w:t xml:space="preserve"> </w:t>
      </w:r>
    </w:p>
    <w:p w14:paraId="15453E00" w14:textId="0FB3C742" w:rsidR="00DA5E83" w:rsidRDefault="00DA5E83" w:rsidP="009A3CE4">
      <w:pPr>
        <w:pStyle w:val="NoSpacing"/>
        <w:numPr>
          <w:ilvl w:val="0"/>
          <w:numId w:val="13"/>
        </w:numPr>
        <w:rPr>
          <w:rFonts w:ascii="Liberation Sans" w:hAnsi="Liberation Sans" w:cs="Arial"/>
          <w:bCs/>
          <w:sz w:val="24"/>
          <w:szCs w:val="24"/>
        </w:rPr>
      </w:pPr>
      <w:r w:rsidRPr="00A1440E">
        <w:rPr>
          <w:rFonts w:ascii="Liberation Sans" w:hAnsi="Liberation Sans" w:cs="Arial"/>
          <w:bCs/>
          <w:sz w:val="24"/>
          <w:szCs w:val="24"/>
        </w:rPr>
        <w:t>Develop an incentive package for municipalities to encourage narrow street and sidewalk designs</w:t>
      </w:r>
      <w:r w:rsidR="00563193">
        <w:rPr>
          <w:rFonts w:ascii="Liberation Sans" w:hAnsi="Liberation Sans" w:cs="Arial"/>
          <w:bCs/>
          <w:sz w:val="24"/>
          <w:szCs w:val="24"/>
        </w:rPr>
        <w:t xml:space="preserve"> (if currently required</w:t>
      </w:r>
      <w:r w:rsidR="009638A3">
        <w:rPr>
          <w:rFonts w:ascii="Liberation Sans" w:hAnsi="Liberation Sans" w:cs="Arial"/>
          <w:bCs/>
          <w:sz w:val="24"/>
          <w:szCs w:val="24"/>
        </w:rPr>
        <w:t xml:space="preserve"> by the municipality</w:t>
      </w:r>
      <w:r w:rsidR="00563193">
        <w:rPr>
          <w:rFonts w:ascii="Liberation Sans" w:hAnsi="Liberation Sans" w:cs="Arial"/>
          <w:bCs/>
          <w:sz w:val="24"/>
          <w:szCs w:val="24"/>
        </w:rPr>
        <w:t>)</w:t>
      </w:r>
      <w:r w:rsidRPr="00A1440E">
        <w:rPr>
          <w:rFonts w:ascii="Liberation Sans" w:hAnsi="Liberation Sans" w:cs="Arial"/>
          <w:bCs/>
          <w:sz w:val="24"/>
          <w:szCs w:val="24"/>
        </w:rPr>
        <w:t xml:space="preserve"> in developments </w:t>
      </w:r>
    </w:p>
    <w:p w14:paraId="00554DA2" w14:textId="1E8F576A" w:rsidR="00B92189" w:rsidRPr="00A1440E" w:rsidRDefault="0052143A" w:rsidP="009A3CE4">
      <w:pPr>
        <w:pStyle w:val="NoSpacing"/>
        <w:numPr>
          <w:ilvl w:val="0"/>
          <w:numId w:val="13"/>
        </w:numPr>
        <w:rPr>
          <w:rFonts w:ascii="Liberation Sans" w:hAnsi="Liberation Sans" w:cs="Arial"/>
          <w:bCs/>
          <w:sz w:val="24"/>
          <w:szCs w:val="24"/>
        </w:rPr>
      </w:pPr>
      <w:r>
        <w:rPr>
          <w:rFonts w:ascii="Liberation Sans" w:hAnsi="Liberation Sans" w:cs="Arial"/>
          <w:bCs/>
          <w:sz w:val="24"/>
          <w:szCs w:val="24"/>
        </w:rPr>
        <w:t xml:space="preserve">Clarifying statute changes on bonding used for infrastructure and the process for conditional use permits </w:t>
      </w:r>
    </w:p>
    <w:p w14:paraId="30377EE1" w14:textId="6B39FB4D" w:rsidR="00F23D5A" w:rsidRDefault="00F23D5A" w:rsidP="009A3CE4">
      <w:pPr>
        <w:pStyle w:val="NoSpacing"/>
        <w:numPr>
          <w:ilvl w:val="0"/>
          <w:numId w:val="13"/>
        </w:numPr>
        <w:rPr>
          <w:rFonts w:ascii="Liberation Sans" w:hAnsi="Liberation Sans" w:cs="Arial"/>
          <w:bCs/>
          <w:sz w:val="24"/>
          <w:szCs w:val="24"/>
        </w:rPr>
      </w:pPr>
      <w:r w:rsidRPr="00A1440E">
        <w:rPr>
          <w:rFonts w:ascii="Liberation Sans" w:hAnsi="Liberation Sans" w:cs="Arial"/>
          <w:bCs/>
          <w:sz w:val="24"/>
          <w:szCs w:val="24"/>
        </w:rPr>
        <w:t xml:space="preserve">Preempt the use of statutory protest by municipalities </w:t>
      </w:r>
    </w:p>
    <w:p w14:paraId="2A6AAE50" w14:textId="59ADF7EC" w:rsidR="00CD3DC5" w:rsidRDefault="00CD3DC5" w:rsidP="00CD3DC5">
      <w:pPr>
        <w:pStyle w:val="NoSpacing"/>
        <w:rPr>
          <w:rFonts w:ascii="Liberation Sans" w:hAnsi="Liberation Sans" w:cs="Arial"/>
          <w:bCs/>
          <w:sz w:val="24"/>
          <w:szCs w:val="24"/>
        </w:rPr>
      </w:pPr>
    </w:p>
    <w:p w14:paraId="020CEFCE" w14:textId="31883C86" w:rsidR="00CD3DC5" w:rsidRDefault="00CD3DC5" w:rsidP="00CD3DC5">
      <w:pPr>
        <w:pStyle w:val="NoSpacing"/>
        <w:rPr>
          <w:rFonts w:ascii="Liberation Sans" w:hAnsi="Liberation Sans" w:cs="Arial"/>
          <w:b/>
          <w:bCs/>
          <w:sz w:val="24"/>
          <w:szCs w:val="24"/>
          <w:u w:val="single"/>
        </w:rPr>
      </w:pPr>
      <w:r>
        <w:rPr>
          <w:rFonts w:ascii="Liberation Sans" w:hAnsi="Liberation Sans" w:cs="Arial"/>
          <w:b/>
          <w:bCs/>
          <w:sz w:val="24"/>
          <w:szCs w:val="24"/>
          <w:u w:val="single"/>
        </w:rPr>
        <w:t>Impact Fees:</w:t>
      </w:r>
    </w:p>
    <w:p w14:paraId="5286AA55" w14:textId="22FDD69F" w:rsidR="00CD3DC5" w:rsidRPr="00CD3DC5" w:rsidRDefault="00CD3DC5" w:rsidP="00CD3DC5">
      <w:pPr>
        <w:pStyle w:val="NoSpacing"/>
        <w:numPr>
          <w:ilvl w:val="0"/>
          <w:numId w:val="22"/>
        </w:numPr>
        <w:rPr>
          <w:rFonts w:ascii="Liberation Sans" w:hAnsi="Liberation Sans" w:cs="Arial"/>
          <w:b/>
          <w:bCs/>
          <w:sz w:val="24"/>
          <w:szCs w:val="24"/>
          <w:u w:val="single"/>
        </w:rPr>
      </w:pPr>
      <w:r>
        <w:rPr>
          <w:rFonts w:ascii="Liberation Sans" w:hAnsi="Liberation Sans" w:cs="Arial"/>
          <w:bCs/>
          <w:sz w:val="24"/>
          <w:szCs w:val="24"/>
        </w:rPr>
        <w:t>Review the current impact fee state statutes and consider recommendations to modernize and streamline the process for collection of these fees</w:t>
      </w:r>
    </w:p>
    <w:p w14:paraId="5255A4C1" w14:textId="77777777" w:rsidR="00743DB7" w:rsidRPr="00A1440E" w:rsidRDefault="00743DB7" w:rsidP="00743DB7">
      <w:pPr>
        <w:pStyle w:val="NoSpacing"/>
        <w:rPr>
          <w:rFonts w:ascii="Liberation Sans" w:hAnsi="Liberation Sans" w:cs="Arial"/>
          <w:sz w:val="24"/>
          <w:szCs w:val="24"/>
        </w:rPr>
      </w:pPr>
    </w:p>
    <w:p w14:paraId="3A9E5528" w14:textId="77777777" w:rsidR="00DA5709" w:rsidRPr="00A1440E" w:rsidRDefault="00DA5709" w:rsidP="00743DB7">
      <w:pPr>
        <w:pStyle w:val="NoSpacing"/>
        <w:rPr>
          <w:rFonts w:ascii="Liberation Sans" w:hAnsi="Liberation Sans" w:cs="Arial"/>
          <w:b/>
          <w:bCs/>
          <w:sz w:val="24"/>
          <w:szCs w:val="24"/>
          <w:u w:val="single"/>
        </w:rPr>
      </w:pPr>
      <w:r w:rsidRPr="00A1440E">
        <w:rPr>
          <w:rFonts w:ascii="Liberation Sans" w:hAnsi="Liberation Sans" w:cs="Arial"/>
          <w:b/>
          <w:bCs/>
          <w:sz w:val="24"/>
          <w:szCs w:val="24"/>
          <w:u w:val="single"/>
        </w:rPr>
        <w:t>Tort Reform Issues:</w:t>
      </w:r>
    </w:p>
    <w:p w14:paraId="0C8B1A79" w14:textId="1BEF8318" w:rsidR="000F73AA" w:rsidRPr="00A1440E" w:rsidRDefault="00DA5709" w:rsidP="000F73AA">
      <w:pPr>
        <w:pStyle w:val="NoSpacing"/>
        <w:numPr>
          <w:ilvl w:val="0"/>
          <w:numId w:val="21"/>
        </w:numPr>
        <w:rPr>
          <w:rFonts w:ascii="Liberation Sans" w:hAnsi="Liberation Sans"/>
          <w:sz w:val="24"/>
          <w:szCs w:val="24"/>
        </w:rPr>
      </w:pPr>
      <w:r w:rsidRPr="00A1440E">
        <w:rPr>
          <w:rFonts w:ascii="Liberation Sans" w:hAnsi="Liberation Sans" w:cs="Arial"/>
          <w:bCs/>
          <w:sz w:val="24"/>
          <w:szCs w:val="24"/>
        </w:rPr>
        <w:t>As a member of the Wisconsin Civil Justice Council</w:t>
      </w:r>
      <w:r w:rsidR="00A53BC6">
        <w:rPr>
          <w:rFonts w:ascii="Liberation Sans" w:hAnsi="Liberation Sans" w:cs="Arial"/>
          <w:bCs/>
          <w:sz w:val="24"/>
          <w:szCs w:val="24"/>
        </w:rPr>
        <w:t>,</w:t>
      </w:r>
      <w:r w:rsidRPr="00A1440E">
        <w:rPr>
          <w:rFonts w:ascii="Liberation Sans" w:hAnsi="Liberation Sans" w:cs="Arial"/>
          <w:bCs/>
          <w:sz w:val="24"/>
          <w:szCs w:val="24"/>
        </w:rPr>
        <w:t xml:space="preserve"> continue to support legislative and state budget initiatives “promoting fairness and equity in Wisconsin’s Civil Justice System”</w:t>
      </w:r>
      <w:r w:rsidR="000F73AA" w:rsidRPr="00A1440E">
        <w:rPr>
          <w:rFonts w:ascii="Liberation Sans" w:hAnsi="Liberation Sans" w:cs="Arial"/>
          <w:bCs/>
          <w:sz w:val="24"/>
          <w:szCs w:val="24"/>
        </w:rPr>
        <w:t xml:space="preserve"> and consider </w:t>
      </w:r>
      <w:r w:rsidR="00F7199E" w:rsidRPr="00A1440E">
        <w:rPr>
          <w:rFonts w:ascii="Liberation Sans" w:hAnsi="Liberation Sans"/>
          <w:sz w:val="24"/>
          <w:szCs w:val="24"/>
        </w:rPr>
        <w:t>e</w:t>
      </w:r>
      <w:r w:rsidR="000F73AA" w:rsidRPr="00A1440E">
        <w:rPr>
          <w:rFonts w:ascii="Liberation Sans" w:hAnsi="Liberation Sans"/>
          <w:sz w:val="24"/>
          <w:szCs w:val="24"/>
        </w:rPr>
        <w:t>liminating the time extenders in statute of repose, 893.89 (3) (b)</w:t>
      </w:r>
    </w:p>
    <w:p w14:paraId="2217134A" w14:textId="77777777" w:rsidR="00DA5709" w:rsidRPr="00A1440E" w:rsidRDefault="00DA5709" w:rsidP="00DA5709">
      <w:pPr>
        <w:pStyle w:val="NoSpacing"/>
        <w:ind w:left="720"/>
        <w:rPr>
          <w:rFonts w:ascii="Liberation Sans" w:hAnsi="Liberation Sans" w:cs="Arial"/>
          <w:bCs/>
          <w:sz w:val="24"/>
          <w:szCs w:val="24"/>
        </w:rPr>
      </w:pPr>
    </w:p>
    <w:p w14:paraId="6A4BB1F5" w14:textId="77777777" w:rsidR="00743DB7" w:rsidRPr="00A1440E" w:rsidRDefault="00743DB7" w:rsidP="00743DB7">
      <w:pPr>
        <w:pStyle w:val="NoSpacing"/>
        <w:rPr>
          <w:rFonts w:ascii="Liberation Sans" w:hAnsi="Liberation Sans" w:cs="Arial"/>
          <w:b/>
          <w:bCs/>
          <w:sz w:val="24"/>
          <w:szCs w:val="24"/>
          <w:u w:val="single"/>
        </w:rPr>
      </w:pPr>
      <w:r w:rsidRPr="00A1440E">
        <w:rPr>
          <w:rFonts w:ascii="Liberation Sans" w:hAnsi="Liberation Sans" w:cs="Arial"/>
          <w:b/>
          <w:bCs/>
          <w:sz w:val="24"/>
          <w:szCs w:val="24"/>
          <w:u w:val="single"/>
        </w:rPr>
        <w:t>Tax</w:t>
      </w:r>
      <w:r w:rsidR="003F3283" w:rsidRPr="00A1440E">
        <w:rPr>
          <w:rFonts w:ascii="Liberation Sans" w:hAnsi="Liberation Sans" w:cs="Arial"/>
          <w:b/>
          <w:bCs/>
          <w:sz w:val="24"/>
          <w:szCs w:val="24"/>
          <w:u w:val="single"/>
        </w:rPr>
        <w:t>/Business</w:t>
      </w:r>
      <w:r w:rsidRPr="00A1440E">
        <w:rPr>
          <w:rFonts w:ascii="Liberation Sans" w:hAnsi="Liberation Sans" w:cs="Arial"/>
          <w:b/>
          <w:bCs/>
          <w:sz w:val="24"/>
          <w:szCs w:val="24"/>
          <w:u w:val="single"/>
        </w:rPr>
        <w:t xml:space="preserve"> Issues:</w:t>
      </w:r>
    </w:p>
    <w:p w14:paraId="74F6E70E" w14:textId="77777777" w:rsidR="00743DB7" w:rsidRPr="00A1440E" w:rsidRDefault="00743DB7" w:rsidP="00743DB7">
      <w:pPr>
        <w:pStyle w:val="NoSpacing"/>
        <w:numPr>
          <w:ilvl w:val="0"/>
          <w:numId w:val="3"/>
        </w:numPr>
        <w:rPr>
          <w:rFonts w:ascii="Liberation Sans" w:hAnsi="Liberation Sans" w:cs="Arial"/>
          <w:sz w:val="24"/>
          <w:szCs w:val="24"/>
        </w:rPr>
      </w:pPr>
      <w:r w:rsidRPr="00A1440E">
        <w:rPr>
          <w:rFonts w:ascii="Liberation Sans" w:hAnsi="Liberation Sans" w:cs="Arial"/>
          <w:sz w:val="24"/>
          <w:szCs w:val="24"/>
        </w:rPr>
        <w:t>Maintain current law regarding Use Value Assessment of agricultural land</w:t>
      </w:r>
    </w:p>
    <w:p w14:paraId="3F0B093C" w14:textId="77777777" w:rsidR="00743DB7" w:rsidRPr="00A1440E" w:rsidRDefault="00743DB7" w:rsidP="00743DB7">
      <w:pPr>
        <w:pStyle w:val="NoSpacing"/>
        <w:rPr>
          <w:rFonts w:ascii="Liberation Sans" w:hAnsi="Liberation Sans" w:cs="Arial"/>
          <w:b/>
          <w:bCs/>
          <w:sz w:val="24"/>
          <w:szCs w:val="24"/>
          <w:u w:val="single"/>
        </w:rPr>
      </w:pPr>
    </w:p>
    <w:p w14:paraId="256E1419" w14:textId="58C082CA" w:rsidR="00DA5709" w:rsidRPr="00A1440E" w:rsidRDefault="00743DB7" w:rsidP="00DA5709">
      <w:pPr>
        <w:pStyle w:val="NoSpacing"/>
        <w:rPr>
          <w:rFonts w:ascii="Liberation Sans" w:hAnsi="Liberation Sans" w:cs="Arial"/>
          <w:b/>
          <w:bCs/>
          <w:sz w:val="24"/>
          <w:szCs w:val="24"/>
          <w:u w:val="single"/>
        </w:rPr>
      </w:pPr>
      <w:r w:rsidRPr="00A1440E">
        <w:rPr>
          <w:rFonts w:ascii="Liberation Sans" w:hAnsi="Liberation Sans" w:cs="Arial"/>
          <w:b/>
          <w:bCs/>
          <w:sz w:val="24"/>
          <w:szCs w:val="24"/>
          <w:u w:val="single"/>
        </w:rPr>
        <w:t>Remode</w:t>
      </w:r>
      <w:r w:rsidR="00DA5709" w:rsidRPr="00A1440E">
        <w:rPr>
          <w:rFonts w:ascii="Liberation Sans" w:hAnsi="Liberation Sans" w:cs="Arial"/>
          <w:b/>
          <w:bCs/>
          <w:sz w:val="24"/>
          <w:szCs w:val="24"/>
          <w:u w:val="single"/>
        </w:rPr>
        <w:t xml:space="preserve">ling Issues: </w:t>
      </w:r>
    </w:p>
    <w:p w14:paraId="6C66771E" w14:textId="39391030" w:rsidR="00045D55" w:rsidRPr="00A1440E" w:rsidRDefault="00045D55" w:rsidP="00045D55">
      <w:pPr>
        <w:pStyle w:val="NoSpacing"/>
        <w:numPr>
          <w:ilvl w:val="0"/>
          <w:numId w:val="3"/>
        </w:numPr>
        <w:rPr>
          <w:rFonts w:ascii="Liberation Sans" w:hAnsi="Liberation Sans" w:cs="Arial"/>
          <w:b/>
          <w:bCs/>
          <w:sz w:val="24"/>
          <w:szCs w:val="24"/>
          <w:u w:val="single"/>
        </w:rPr>
      </w:pPr>
      <w:r w:rsidRPr="00A1440E">
        <w:rPr>
          <w:rFonts w:ascii="Liberation Sans" w:hAnsi="Liberation Sans" w:cs="Arial"/>
          <w:bCs/>
          <w:sz w:val="24"/>
          <w:szCs w:val="24"/>
        </w:rPr>
        <w:t xml:space="preserve">Continue to pursue changes to DATCP 110 either via administrative rule change or legislative change to make it easier </w:t>
      </w:r>
      <w:r w:rsidR="00F7199E" w:rsidRPr="00A1440E">
        <w:rPr>
          <w:rFonts w:ascii="Liberation Sans" w:hAnsi="Liberation Sans" w:cs="Arial"/>
          <w:bCs/>
          <w:sz w:val="24"/>
          <w:szCs w:val="24"/>
        </w:rPr>
        <w:t xml:space="preserve">to </w:t>
      </w:r>
      <w:r w:rsidR="00F23D5A" w:rsidRPr="00A1440E">
        <w:rPr>
          <w:rFonts w:ascii="Liberation Sans" w:hAnsi="Liberation Sans" w:cs="Arial"/>
          <w:bCs/>
          <w:sz w:val="24"/>
          <w:szCs w:val="24"/>
        </w:rPr>
        <w:t xml:space="preserve">follow to assure compliance </w:t>
      </w:r>
    </w:p>
    <w:sectPr w:rsidR="00045D55" w:rsidRPr="00A1440E" w:rsidSect="00A323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Liberation Sans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0B70"/>
    <w:multiLevelType w:val="hybridMultilevel"/>
    <w:tmpl w:val="160E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76CC"/>
    <w:multiLevelType w:val="hybridMultilevel"/>
    <w:tmpl w:val="63E8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40BCB"/>
    <w:multiLevelType w:val="hybridMultilevel"/>
    <w:tmpl w:val="59E2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424A"/>
    <w:multiLevelType w:val="hybridMultilevel"/>
    <w:tmpl w:val="0594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8446F8"/>
    <w:multiLevelType w:val="multilevel"/>
    <w:tmpl w:val="45ECC5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righ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BA13DF"/>
    <w:multiLevelType w:val="hybridMultilevel"/>
    <w:tmpl w:val="13BE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15022"/>
    <w:multiLevelType w:val="hybridMultilevel"/>
    <w:tmpl w:val="C7825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56981"/>
    <w:multiLevelType w:val="hybridMultilevel"/>
    <w:tmpl w:val="AF5CE550"/>
    <w:lvl w:ilvl="0" w:tplc="50400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A0B506">
      <w:start w:val="1"/>
      <w:numFmt w:val="upperLetter"/>
      <w:lvlText w:val="%2."/>
      <w:lvlJc w:val="left"/>
      <w:pPr>
        <w:ind w:left="1440" w:hanging="360"/>
      </w:pPr>
      <w:rPr>
        <w:rFonts w:ascii="Liberation Sans" w:eastAsia="Times New Roman" w:hAnsi="Liberation Sans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B4164"/>
    <w:multiLevelType w:val="hybridMultilevel"/>
    <w:tmpl w:val="9056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4480E"/>
    <w:multiLevelType w:val="multilevel"/>
    <w:tmpl w:val="2FC8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655669"/>
    <w:multiLevelType w:val="hybridMultilevel"/>
    <w:tmpl w:val="74AC8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D6F3B"/>
    <w:multiLevelType w:val="hybridMultilevel"/>
    <w:tmpl w:val="09F4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C41C7"/>
    <w:multiLevelType w:val="hybridMultilevel"/>
    <w:tmpl w:val="69A4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94229"/>
    <w:multiLevelType w:val="hybridMultilevel"/>
    <w:tmpl w:val="F3DA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DF1790"/>
    <w:multiLevelType w:val="hybridMultilevel"/>
    <w:tmpl w:val="FBE8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B6E38"/>
    <w:multiLevelType w:val="hybridMultilevel"/>
    <w:tmpl w:val="CA9E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F0370"/>
    <w:multiLevelType w:val="hybridMultilevel"/>
    <w:tmpl w:val="218EA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255CE6"/>
    <w:multiLevelType w:val="hybridMultilevel"/>
    <w:tmpl w:val="589C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368B5"/>
    <w:multiLevelType w:val="hybridMultilevel"/>
    <w:tmpl w:val="5622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817CC"/>
    <w:multiLevelType w:val="hybridMultilevel"/>
    <w:tmpl w:val="65E6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3"/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9"/>
  </w:num>
  <w:num w:numId="8">
    <w:abstractNumId w:val="8"/>
  </w:num>
  <w:num w:numId="9">
    <w:abstractNumId w:val="12"/>
  </w:num>
  <w:num w:numId="10">
    <w:abstractNumId w:val="16"/>
  </w:num>
  <w:num w:numId="11">
    <w:abstractNumId w:val="17"/>
  </w:num>
  <w:num w:numId="12">
    <w:abstractNumId w:val="10"/>
  </w:num>
  <w:num w:numId="13">
    <w:abstractNumId w:val="15"/>
  </w:num>
  <w:num w:numId="14">
    <w:abstractNumId w:val="2"/>
  </w:num>
  <w:num w:numId="15">
    <w:abstractNumId w:val="4"/>
  </w:num>
  <w:num w:numId="16">
    <w:abstractNumId w:val="11"/>
  </w:num>
  <w:num w:numId="17">
    <w:abstractNumId w:val="18"/>
  </w:num>
  <w:num w:numId="18">
    <w:abstractNumId w:val="7"/>
  </w:num>
  <w:num w:numId="19">
    <w:abstractNumId w:val="9"/>
  </w:num>
  <w:num w:numId="20">
    <w:abstractNumId w:val="0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DB7"/>
    <w:rsid w:val="0000382D"/>
    <w:rsid w:val="000373BA"/>
    <w:rsid w:val="0004340E"/>
    <w:rsid w:val="00045D55"/>
    <w:rsid w:val="0005280C"/>
    <w:rsid w:val="00073657"/>
    <w:rsid w:val="00081CAF"/>
    <w:rsid w:val="000831CB"/>
    <w:rsid w:val="000A1AAF"/>
    <w:rsid w:val="000A2A2A"/>
    <w:rsid w:val="000D2A11"/>
    <w:rsid w:val="000E056D"/>
    <w:rsid w:val="000F73AA"/>
    <w:rsid w:val="00137757"/>
    <w:rsid w:val="00147A3B"/>
    <w:rsid w:val="00174C29"/>
    <w:rsid w:val="0018037F"/>
    <w:rsid w:val="00194FB7"/>
    <w:rsid w:val="001974A7"/>
    <w:rsid w:val="001A37A0"/>
    <w:rsid w:val="001A7DAF"/>
    <w:rsid w:val="001B3ED4"/>
    <w:rsid w:val="001C66DF"/>
    <w:rsid w:val="001D00C6"/>
    <w:rsid w:val="001F456F"/>
    <w:rsid w:val="00231308"/>
    <w:rsid w:val="00234467"/>
    <w:rsid w:val="00236EBD"/>
    <w:rsid w:val="00287826"/>
    <w:rsid w:val="00295547"/>
    <w:rsid w:val="002A2705"/>
    <w:rsid w:val="002B20C9"/>
    <w:rsid w:val="002E2A25"/>
    <w:rsid w:val="002E3D80"/>
    <w:rsid w:val="002E3DB3"/>
    <w:rsid w:val="002F0C9C"/>
    <w:rsid w:val="00302227"/>
    <w:rsid w:val="00303C97"/>
    <w:rsid w:val="00351952"/>
    <w:rsid w:val="00360A70"/>
    <w:rsid w:val="00371F58"/>
    <w:rsid w:val="003720D5"/>
    <w:rsid w:val="003B5991"/>
    <w:rsid w:val="003F3283"/>
    <w:rsid w:val="00423BDC"/>
    <w:rsid w:val="00444CB4"/>
    <w:rsid w:val="00446708"/>
    <w:rsid w:val="004645B6"/>
    <w:rsid w:val="00481CBE"/>
    <w:rsid w:val="00492B21"/>
    <w:rsid w:val="004A4877"/>
    <w:rsid w:val="004A5577"/>
    <w:rsid w:val="004D5413"/>
    <w:rsid w:val="004E074E"/>
    <w:rsid w:val="004F41FE"/>
    <w:rsid w:val="0051646F"/>
    <w:rsid w:val="0052143A"/>
    <w:rsid w:val="00556652"/>
    <w:rsid w:val="005601B3"/>
    <w:rsid w:val="00563193"/>
    <w:rsid w:val="00592DEB"/>
    <w:rsid w:val="00597C4D"/>
    <w:rsid w:val="005C0C90"/>
    <w:rsid w:val="005F6019"/>
    <w:rsid w:val="005F7F38"/>
    <w:rsid w:val="00602B2F"/>
    <w:rsid w:val="00607C15"/>
    <w:rsid w:val="006137D0"/>
    <w:rsid w:val="00635BC1"/>
    <w:rsid w:val="006454D0"/>
    <w:rsid w:val="006750D2"/>
    <w:rsid w:val="006A4B2A"/>
    <w:rsid w:val="006C28F7"/>
    <w:rsid w:val="006C5318"/>
    <w:rsid w:val="00740758"/>
    <w:rsid w:val="00743DB7"/>
    <w:rsid w:val="00752C23"/>
    <w:rsid w:val="0075451C"/>
    <w:rsid w:val="00754F17"/>
    <w:rsid w:val="00756D45"/>
    <w:rsid w:val="00757DC1"/>
    <w:rsid w:val="00763C95"/>
    <w:rsid w:val="007B7817"/>
    <w:rsid w:val="007C6552"/>
    <w:rsid w:val="007D7D9C"/>
    <w:rsid w:val="007F16D0"/>
    <w:rsid w:val="007F6F6E"/>
    <w:rsid w:val="00805083"/>
    <w:rsid w:val="008147DC"/>
    <w:rsid w:val="008251AC"/>
    <w:rsid w:val="00831482"/>
    <w:rsid w:val="00833B38"/>
    <w:rsid w:val="008408AC"/>
    <w:rsid w:val="008439F7"/>
    <w:rsid w:val="008511FD"/>
    <w:rsid w:val="0087127F"/>
    <w:rsid w:val="00872FAD"/>
    <w:rsid w:val="008C1336"/>
    <w:rsid w:val="008D4E4B"/>
    <w:rsid w:val="00921617"/>
    <w:rsid w:val="00931D1B"/>
    <w:rsid w:val="00935AE7"/>
    <w:rsid w:val="00937079"/>
    <w:rsid w:val="0094317C"/>
    <w:rsid w:val="0095037C"/>
    <w:rsid w:val="009508B6"/>
    <w:rsid w:val="00952AD0"/>
    <w:rsid w:val="0096027E"/>
    <w:rsid w:val="009638A3"/>
    <w:rsid w:val="00986A2A"/>
    <w:rsid w:val="009975AE"/>
    <w:rsid w:val="009A1FED"/>
    <w:rsid w:val="009A3CE4"/>
    <w:rsid w:val="00A06A0E"/>
    <w:rsid w:val="00A1440E"/>
    <w:rsid w:val="00A274F4"/>
    <w:rsid w:val="00A3235E"/>
    <w:rsid w:val="00A32F80"/>
    <w:rsid w:val="00A53BC6"/>
    <w:rsid w:val="00A77441"/>
    <w:rsid w:val="00A85E2E"/>
    <w:rsid w:val="00AB1E6E"/>
    <w:rsid w:val="00AB26D2"/>
    <w:rsid w:val="00AB54FC"/>
    <w:rsid w:val="00AD2365"/>
    <w:rsid w:val="00AE53B3"/>
    <w:rsid w:val="00AE5905"/>
    <w:rsid w:val="00AF31CC"/>
    <w:rsid w:val="00AF6A5A"/>
    <w:rsid w:val="00B032B6"/>
    <w:rsid w:val="00B10371"/>
    <w:rsid w:val="00B15805"/>
    <w:rsid w:val="00B40527"/>
    <w:rsid w:val="00B46D61"/>
    <w:rsid w:val="00B70146"/>
    <w:rsid w:val="00B81A4E"/>
    <w:rsid w:val="00B86707"/>
    <w:rsid w:val="00B92189"/>
    <w:rsid w:val="00BA419F"/>
    <w:rsid w:val="00BA589B"/>
    <w:rsid w:val="00BB21FF"/>
    <w:rsid w:val="00BB2A9E"/>
    <w:rsid w:val="00BE0B60"/>
    <w:rsid w:val="00BF74E2"/>
    <w:rsid w:val="00C0783B"/>
    <w:rsid w:val="00C16B2E"/>
    <w:rsid w:val="00C270AE"/>
    <w:rsid w:val="00C2724B"/>
    <w:rsid w:val="00C472C0"/>
    <w:rsid w:val="00C50272"/>
    <w:rsid w:val="00C6729D"/>
    <w:rsid w:val="00C6777C"/>
    <w:rsid w:val="00CC397D"/>
    <w:rsid w:val="00CD3DC5"/>
    <w:rsid w:val="00D216AF"/>
    <w:rsid w:val="00D421D4"/>
    <w:rsid w:val="00D67A4E"/>
    <w:rsid w:val="00D94A72"/>
    <w:rsid w:val="00DA5709"/>
    <w:rsid w:val="00DA5E83"/>
    <w:rsid w:val="00DB49E2"/>
    <w:rsid w:val="00DC3BBB"/>
    <w:rsid w:val="00DF5AF2"/>
    <w:rsid w:val="00E022DB"/>
    <w:rsid w:val="00E065B8"/>
    <w:rsid w:val="00E32979"/>
    <w:rsid w:val="00E42B5F"/>
    <w:rsid w:val="00E743EB"/>
    <w:rsid w:val="00EE7476"/>
    <w:rsid w:val="00EF4287"/>
    <w:rsid w:val="00F034D3"/>
    <w:rsid w:val="00F077A5"/>
    <w:rsid w:val="00F16FC5"/>
    <w:rsid w:val="00F21097"/>
    <w:rsid w:val="00F231F8"/>
    <w:rsid w:val="00F23D5A"/>
    <w:rsid w:val="00F400BB"/>
    <w:rsid w:val="00F4675E"/>
    <w:rsid w:val="00F62D24"/>
    <w:rsid w:val="00F6507C"/>
    <w:rsid w:val="00F7199E"/>
    <w:rsid w:val="00F750F5"/>
    <w:rsid w:val="00F83AEE"/>
    <w:rsid w:val="00F853DA"/>
    <w:rsid w:val="00F8638C"/>
    <w:rsid w:val="00FD5245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A2050"/>
  <w15:docId w15:val="{8498C63A-B698-498B-BC63-366649A4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DB7"/>
    <w:rPr>
      <w:rFonts w:ascii="Calibri" w:eastAsia="Calibri" w:hAnsi="Calibri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E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4E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4E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4E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4E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4E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4E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4E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4E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4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4E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D4E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D4E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D4E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D4E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D4E4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D4E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4E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4E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4E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4E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4E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D4E4B"/>
    <w:rPr>
      <w:b/>
      <w:bCs/>
    </w:rPr>
  </w:style>
  <w:style w:type="character" w:styleId="Emphasis">
    <w:name w:val="Emphasis"/>
    <w:basedOn w:val="DefaultParagraphFont"/>
    <w:uiPriority w:val="20"/>
    <w:qFormat/>
    <w:rsid w:val="008D4E4B"/>
    <w:rPr>
      <w:i/>
      <w:iCs/>
    </w:rPr>
  </w:style>
  <w:style w:type="paragraph" w:styleId="NoSpacing">
    <w:name w:val="No Spacing"/>
    <w:uiPriority w:val="1"/>
    <w:qFormat/>
    <w:rsid w:val="008D4E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4E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4E4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D4E4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4E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E4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D4E4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D4E4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D4E4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D4E4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D4E4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4E4B"/>
    <w:pPr>
      <w:outlineLvl w:val="9"/>
    </w:pPr>
  </w:style>
  <w:style w:type="character" w:customStyle="1" w:styleId="qsxrelate1">
    <w:name w:val="qs_x_relate_1"/>
    <w:basedOn w:val="DefaultParagraphFont"/>
    <w:rsid w:val="00743DB7"/>
    <w:rPr>
      <w:rFonts w:ascii="Century Schoolbook" w:hAnsi="Century Schoolbook" w:hint="default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50272"/>
    <w:rPr>
      <w:color w:val="0000FF"/>
      <w:u w:val="single"/>
    </w:rPr>
  </w:style>
  <w:style w:type="character" w:customStyle="1" w:styleId="qsnumsectnum1">
    <w:name w:val="qsnumsectnum1"/>
    <w:basedOn w:val="DefaultParagraphFont"/>
    <w:rsid w:val="00C50272"/>
  </w:style>
  <w:style w:type="character" w:customStyle="1" w:styleId="qstitlesection1">
    <w:name w:val="qstitlesection1"/>
    <w:basedOn w:val="DefaultParagraphFont"/>
    <w:rsid w:val="00C50272"/>
  </w:style>
  <w:style w:type="character" w:customStyle="1" w:styleId="qsnumsubsecnum1">
    <w:name w:val="qsnumsubsecnum1"/>
    <w:basedOn w:val="DefaultParagraphFont"/>
    <w:rsid w:val="00C50272"/>
  </w:style>
  <w:style w:type="character" w:customStyle="1" w:styleId="qsrefstatnuma1">
    <w:name w:val="qsrefstatnuma1"/>
    <w:basedOn w:val="DefaultParagraphFont"/>
    <w:rsid w:val="00C50272"/>
  </w:style>
  <w:style w:type="character" w:customStyle="1" w:styleId="qsnumparanum1">
    <w:name w:val="qsnumparanum1"/>
    <w:basedOn w:val="DefaultParagraphFont"/>
    <w:rsid w:val="00C50272"/>
  </w:style>
  <w:style w:type="character" w:customStyle="1" w:styleId="reference2">
    <w:name w:val="reference2"/>
    <w:basedOn w:val="DefaultParagraphFont"/>
    <w:rsid w:val="00C50272"/>
  </w:style>
  <w:style w:type="character" w:customStyle="1" w:styleId="qsnotehistory1">
    <w:name w:val="qsnotehistory1"/>
    <w:basedOn w:val="DefaultParagraphFont"/>
    <w:rsid w:val="00C50272"/>
  </w:style>
  <w:style w:type="paragraph" w:styleId="BalloonText">
    <w:name w:val="Balloon Text"/>
    <w:basedOn w:val="Normal"/>
    <w:link w:val="BalloonTextChar"/>
    <w:uiPriority w:val="99"/>
    <w:semiHidden/>
    <w:unhideWhenUsed/>
    <w:rsid w:val="00BA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9F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4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Builders Association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Boycks</dc:creator>
  <cp:lastModifiedBy>Brad Boycks</cp:lastModifiedBy>
  <cp:revision>7</cp:revision>
  <cp:lastPrinted>2018-11-26T21:08:00Z</cp:lastPrinted>
  <dcterms:created xsi:type="dcterms:W3CDTF">2018-10-15T14:44:00Z</dcterms:created>
  <dcterms:modified xsi:type="dcterms:W3CDTF">2018-11-26T21:10:00Z</dcterms:modified>
</cp:coreProperties>
</file>