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CEB82" w14:textId="52012185" w:rsidR="00461CF9" w:rsidRPr="00461CF9" w:rsidRDefault="00461CF9" w:rsidP="00461CF9">
      <w:pPr>
        <w:shd w:val="clear" w:color="auto" w:fill="FFFFDD"/>
        <w:spacing w:after="43" w:line="240" w:lineRule="auto"/>
        <w:ind w:hanging="480"/>
        <w:rPr>
          <w:rFonts w:ascii="Times" w:eastAsia="Times New Roman" w:hAnsi="Times" w:cs="Times"/>
          <w:color w:val="000000"/>
          <w:sz w:val="22"/>
        </w:rPr>
      </w:pPr>
      <w:r>
        <w:rPr>
          <w:rFonts w:ascii="Helvetica" w:eastAsia="Times New Roman" w:hAnsi="Helvetica" w:cs="Helvetica"/>
          <w:b/>
          <w:bCs/>
          <w:color w:val="000000"/>
          <w:sz w:val="22"/>
        </w:rPr>
        <w:t xml:space="preserve">State Statute </w:t>
      </w:r>
      <w:r w:rsidRPr="00461CF9">
        <w:rPr>
          <w:rFonts w:ascii="Helvetica" w:eastAsia="Times New Roman" w:hAnsi="Helvetica" w:cs="Helvetica"/>
          <w:b/>
          <w:bCs/>
          <w:color w:val="000000"/>
          <w:sz w:val="22"/>
        </w:rPr>
        <w:t>101.654</w:t>
      </w:r>
      <w:r w:rsidRPr="00461CF9">
        <w:rPr>
          <w:rFonts w:ascii="Helvetica" w:eastAsia="Times New Roman" w:hAnsi="Helvetica" w:cs="Helvetica"/>
          <w:b/>
          <w:bCs/>
          <w:color w:val="000000"/>
          <w:sz w:val="22"/>
        </w:rPr>
        <w:t> </w:t>
      </w:r>
      <w:r w:rsidRPr="00461CF9">
        <w:rPr>
          <w:rFonts w:ascii="Helvetica" w:eastAsia="Times New Roman" w:hAnsi="Helvetica" w:cs="Helvetica"/>
          <w:b/>
          <w:bCs/>
          <w:color w:val="000000"/>
          <w:sz w:val="22"/>
        </w:rPr>
        <w:t> Contractor certification; education.</w:t>
      </w:r>
    </w:p>
    <w:p w14:paraId="7113B590"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Helvetica" w:eastAsia="Times New Roman" w:hAnsi="Helvetica" w:cs="Helvetica"/>
          <w:b/>
          <w:bCs/>
          <w:color w:val="000000"/>
          <w:sz w:val="22"/>
        </w:rPr>
        <w:t>(1)</w:t>
      </w:r>
      <w:r w:rsidRPr="00461CF9">
        <w:rPr>
          <w:rFonts w:ascii="Helvetica" w:eastAsia="Times New Roman" w:hAnsi="Helvetica" w:cs="Helvetica"/>
          <w:b/>
          <w:bCs/>
          <w:color w:val="000000"/>
          <w:sz w:val="22"/>
        </w:rPr>
        <w:t> </w:t>
      </w:r>
    </w:p>
    <w:p w14:paraId="1C293F43"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(a)</w:t>
      </w:r>
      <w:r w:rsidRPr="00461CF9">
        <w:rPr>
          <w:rFonts w:ascii="Times" w:eastAsia="Times New Roman" w:hAnsi="Times" w:cs="Times"/>
          <w:color w:val="000000"/>
          <w:sz w:val="22"/>
        </w:rPr>
        <w:t> Subject to par. </w:t>
      </w:r>
      <w:hyperlink r:id="rId4" w:tooltip="Statutes 101.654(1)(b)" w:history="1">
        <w:r w:rsidRPr="00461CF9">
          <w:rPr>
            <w:rFonts w:ascii="Times" w:eastAsia="Times New Roman" w:hAnsi="Times" w:cs="Times"/>
            <w:color w:val="426986"/>
            <w:sz w:val="22"/>
            <w:u w:val="single"/>
          </w:rPr>
          <w:t>(b)</w:t>
        </w:r>
      </w:hyperlink>
      <w:r w:rsidRPr="00461CF9">
        <w:rPr>
          <w:rFonts w:ascii="Times" w:eastAsia="Times New Roman" w:hAnsi="Times" w:cs="Times"/>
          <w:color w:val="000000"/>
          <w:sz w:val="22"/>
        </w:rPr>
        <w:t>, no person may obtain a building permit unless the person annually obtains from the department a certificate of financial responsibility showing that the person is in compliance with sub. </w:t>
      </w:r>
      <w:hyperlink r:id="rId5" w:tooltip="Statutes 101.654(2)" w:history="1">
        <w:r w:rsidRPr="00461CF9">
          <w:rPr>
            <w:rFonts w:ascii="Times" w:eastAsia="Times New Roman" w:hAnsi="Times" w:cs="Times"/>
            <w:color w:val="426986"/>
            <w:sz w:val="22"/>
            <w:u w:val="single"/>
          </w:rPr>
          <w:t>(2)</w:t>
        </w:r>
      </w:hyperlink>
      <w:r w:rsidRPr="00461CF9">
        <w:rPr>
          <w:rFonts w:ascii="Times" w:eastAsia="Times New Roman" w:hAnsi="Times" w:cs="Times"/>
          <w:color w:val="000000"/>
          <w:sz w:val="22"/>
        </w:rPr>
        <w:t>, completes the continuing education requirements described under sub. </w:t>
      </w:r>
      <w:hyperlink r:id="rId6" w:tooltip="Statutes 101.654(1m)" w:history="1">
        <w:r w:rsidRPr="00461CF9">
          <w:rPr>
            <w:rFonts w:ascii="Times" w:eastAsia="Times New Roman" w:hAnsi="Times" w:cs="Times"/>
            <w:color w:val="426986"/>
            <w:sz w:val="22"/>
            <w:u w:val="single"/>
          </w:rPr>
          <w:t>(1m)</w:t>
        </w:r>
      </w:hyperlink>
      <w:r w:rsidRPr="00461CF9">
        <w:rPr>
          <w:rFonts w:ascii="Times" w:eastAsia="Times New Roman" w:hAnsi="Times" w:cs="Times"/>
          <w:color w:val="000000"/>
          <w:sz w:val="22"/>
        </w:rPr>
        <w:t>, and furnishes to the issuer of the permit proof of completion of those continuing education requirements.</w:t>
      </w:r>
    </w:p>
    <w:p w14:paraId="756CC12F"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(b)</w:t>
      </w:r>
      <w:r w:rsidRPr="00461CF9">
        <w:rPr>
          <w:rFonts w:ascii="Times" w:eastAsia="Times New Roman" w:hAnsi="Times" w:cs="Times"/>
          <w:color w:val="000000"/>
          <w:sz w:val="22"/>
        </w:rPr>
        <w:t> Paragraph </w:t>
      </w:r>
      <w:hyperlink r:id="rId7" w:tooltip="Statutes 101.654(1)(a)" w:history="1">
        <w:r w:rsidRPr="00461CF9">
          <w:rPr>
            <w:rFonts w:ascii="Times" w:eastAsia="Times New Roman" w:hAnsi="Times" w:cs="Times"/>
            <w:color w:val="426986"/>
            <w:sz w:val="22"/>
            <w:u w:val="single"/>
          </w:rPr>
          <w:t>(a)</w:t>
        </w:r>
      </w:hyperlink>
      <w:r w:rsidRPr="00461CF9">
        <w:rPr>
          <w:rFonts w:ascii="Times" w:eastAsia="Times New Roman" w:hAnsi="Times" w:cs="Times"/>
          <w:color w:val="000000"/>
          <w:sz w:val="22"/>
        </w:rPr>
        <w:t> does not apply to an owner of a dwelling who resides or will reside in the dwelling and who applies for a building permit to perform work on that dwelling.</w:t>
      </w:r>
    </w:p>
    <w:p w14:paraId="683C0BBA"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(c)</w:t>
      </w:r>
    </w:p>
    <w:p w14:paraId="629ACEE3"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1.</w:t>
      </w:r>
      <w:r w:rsidRPr="00461CF9">
        <w:rPr>
          <w:rFonts w:ascii="Times" w:eastAsia="Times New Roman" w:hAnsi="Times" w:cs="Times"/>
          <w:color w:val="000000"/>
          <w:sz w:val="22"/>
        </w:rPr>
        <w:t> In this paragraph, “ license" means an occupational license, as defined in s. </w:t>
      </w:r>
      <w:hyperlink r:id="rId8" w:tooltip="Statutes 101.02(1)(a)2." w:history="1">
        <w:r w:rsidRPr="00461CF9">
          <w:rPr>
            <w:rFonts w:ascii="Times" w:eastAsia="Times New Roman" w:hAnsi="Times" w:cs="Times"/>
            <w:color w:val="426986"/>
            <w:sz w:val="22"/>
            <w:u w:val="single"/>
          </w:rPr>
          <w:t>101.02 (1) (a) 2.</w:t>
        </w:r>
      </w:hyperlink>
    </w:p>
    <w:p w14:paraId="67FFBF04"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2.</w:t>
      </w:r>
      <w:r w:rsidRPr="00461CF9">
        <w:rPr>
          <w:rFonts w:ascii="Times" w:eastAsia="Times New Roman" w:hAnsi="Times" w:cs="Times"/>
          <w:color w:val="000000"/>
          <w:sz w:val="22"/>
        </w:rPr>
        <w:t> The continuing education requirements under par. </w:t>
      </w:r>
      <w:hyperlink r:id="rId9" w:tooltip="Statutes 101.654(1)(a)" w:history="1">
        <w:r w:rsidRPr="00461CF9">
          <w:rPr>
            <w:rFonts w:ascii="Times" w:eastAsia="Times New Roman" w:hAnsi="Times" w:cs="Times"/>
            <w:color w:val="426986"/>
            <w:sz w:val="22"/>
            <w:u w:val="single"/>
          </w:rPr>
          <w:t>(a)</w:t>
        </w:r>
      </w:hyperlink>
      <w:r w:rsidRPr="00461CF9">
        <w:rPr>
          <w:rFonts w:ascii="Times" w:eastAsia="Times New Roman" w:hAnsi="Times" w:cs="Times"/>
          <w:color w:val="000000"/>
          <w:sz w:val="22"/>
        </w:rPr>
        <w:t> and the rules promulgated by the department under sub. </w:t>
      </w:r>
      <w:hyperlink r:id="rId10" w:tooltip="Statutes 101.654(1m)" w:history="1">
        <w:r w:rsidRPr="00461CF9">
          <w:rPr>
            <w:rFonts w:ascii="Times" w:eastAsia="Times New Roman" w:hAnsi="Times" w:cs="Times"/>
            <w:color w:val="426986"/>
            <w:sz w:val="22"/>
            <w:u w:val="single"/>
          </w:rPr>
          <w:t>(1m)</w:t>
        </w:r>
      </w:hyperlink>
      <w:r w:rsidRPr="00461CF9">
        <w:rPr>
          <w:rFonts w:ascii="Times" w:eastAsia="Times New Roman" w:hAnsi="Times" w:cs="Times"/>
          <w:color w:val="000000"/>
          <w:sz w:val="22"/>
        </w:rPr>
        <w:t> do not apply to any person who holds a current license issued by the department at the time that the person obtains a building permit if the work the person does under the permit is work for which the person is licensed.</w:t>
      </w:r>
    </w:p>
    <w:p w14:paraId="594FF383"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Helvetica" w:eastAsia="Times New Roman" w:hAnsi="Helvetica" w:cs="Helvetica"/>
          <w:b/>
          <w:bCs/>
          <w:color w:val="000000"/>
          <w:sz w:val="22"/>
        </w:rPr>
        <w:t>(1m)</w:t>
      </w:r>
      <w:r w:rsidRPr="00461CF9">
        <w:rPr>
          <w:rFonts w:ascii="Helvetica" w:eastAsia="Times New Roman" w:hAnsi="Helvetica" w:cs="Helvetica"/>
          <w:b/>
          <w:bCs/>
          <w:color w:val="000000"/>
          <w:sz w:val="22"/>
        </w:rPr>
        <w:t> </w:t>
      </w:r>
    </w:p>
    <w:p w14:paraId="6B3DDA7B"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(a)</w:t>
      </w:r>
      <w:r w:rsidRPr="00461CF9">
        <w:rPr>
          <w:rFonts w:ascii="Times" w:eastAsia="Times New Roman" w:hAnsi="Times" w:cs="Times"/>
          <w:color w:val="000000"/>
          <w:sz w:val="22"/>
        </w:rPr>
        <w:t> The department shall promulgate rules establishing continuing education requirements for persons seeking to obtain a building permit under sub. </w:t>
      </w:r>
      <w:hyperlink r:id="rId11" w:tooltip="Statutes 101.654(1)(a)" w:history="1">
        <w:r w:rsidRPr="00461CF9">
          <w:rPr>
            <w:rFonts w:ascii="Times" w:eastAsia="Times New Roman" w:hAnsi="Times" w:cs="Times"/>
            <w:color w:val="426986"/>
            <w:sz w:val="22"/>
            <w:u w:val="single"/>
          </w:rPr>
          <w:t>(1) (a)</w:t>
        </w:r>
      </w:hyperlink>
      <w:r w:rsidRPr="00461CF9">
        <w:rPr>
          <w:rFonts w:ascii="Times" w:eastAsia="Times New Roman" w:hAnsi="Times" w:cs="Times"/>
          <w:color w:val="000000"/>
          <w:sz w:val="22"/>
        </w:rPr>
        <w:t>.</w:t>
      </w:r>
    </w:p>
    <w:p w14:paraId="3EF37E1F"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(b)</w:t>
      </w:r>
      <w:r w:rsidRPr="00461CF9">
        <w:rPr>
          <w:rFonts w:ascii="Times" w:eastAsia="Times New Roman" w:hAnsi="Times" w:cs="Times"/>
          <w:color w:val="000000"/>
          <w:sz w:val="22"/>
        </w:rPr>
        <w:t xml:space="preserve"> The rules promulgated under this subsection shall require </w:t>
      </w:r>
      <w:proofErr w:type="gramStart"/>
      <w:r w:rsidRPr="00461CF9">
        <w:rPr>
          <w:rFonts w:ascii="Times" w:eastAsia="Times New Roman" w:hAnsi="Times" w:cs="Times"/>
          <w:color w:val="000000"/>
          <w:sz w:val="22"/>
        </w:rPr>
        <w:t>all of</w:t>
      </w:r>
      <w:proofErr w:type="gramEnd"/>
      <w:r w:rsidRPr="00461CF9">
        <w:rPr>
          <w:rFonts w:ascii="Times" w:eastAsia="Times New Roman" w:hAnsi="Times" w:cs="Times"/>
          <w:color w:val="000000"/>
          <w:sz w:val="22"/>
        </w:rPr>
        <w:t xml:space="preserve"> the following:</w:t>
      </w:r>
      <w:bookmarkStart w:id="0" w:name="_GoBack"/>
      <w:bookmarkEnd w:id="0"/>
    </w:p>
    <w:p w14:paraId="1E3A3239"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1.</w:t>
      </w:r>
      <w:r w:rsidRPr="00461CF9">
        <w:rPr>
          <w:rFonts w:ascii="Times" w:eastAsia="Times New Roman" w:hAnsi="Times" w:cs="Times"/>
          <w:color w:val="000000"/>
          <w:sz w:val="22"/>
        </w:rPr>
        <w:t> Completion every 2 years of at least 12 hours of continuing education relevant to the professional area of expertise of the person seeking to obtain a building permit, approved by the department.</w:t>
      </w:r>
    </w:p>
    <w:p w14:paraId="39A568B5"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2.</w:t>
      </w:r>
      <w:r w:rsidRPr="00461CF9">
        <w:rPr>
          <w:rFonts w:ascii="Times" w:eastAsia="Times New Roman" w:hAnsi="Times" w:cs="Times"/>
          <w:color w:val="000000"/>
          <w:sz w:val="22"/>
        </w:rPr>
        <w:t> Attendance at one or more professional meetings or educational seminars designed for both building contractors and building inspectors.</w:t>
      </w:r>
    </w:p>
    <w:p w14:paraId="19AEC3D8"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3.</w:t>
      </w:r>
      <w:r w:rsidRPr="00461CF9">
        <w:rPr>
          <w:rFonts w:ascii="Times" w:eastAsia="Times New Roman" w:hAnsi="Times" w:cs="Times"/>
          <w:color w:val="000000"/>
          <w:sz w:val="22"/>
        </w:rPr>
        <w:t> For a person who does not hold a certificate of financial responsibility on April 11, 2006, successful completion of an examination developed by the department on the continuing education courses required under this subsection.</w:t>
      </w:r>
    </w:p>
    <w:p w14:paraId="609BF202"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(c)</w:t>
      </w:r>
      <w:r w:rsidRPr="00461CF9">
        <w:rPr>
          <w:rFonts w:ascii="Times" w:eastAsia="Times New Roman" w:hAnsi="Times" w:cs="Times"/>
          <w:color w:val="000000"/>
          <w:sz w:val="22"/>
        </w:rPr>
        <w:t> The rules promulgated under this subsection may not require a person who holds a certificate of financial responsibility on April 11, 2006, to take an examination on the continuing education courses required under this subsection.</w:t>
      </w:r>
    </w:p>
    <w:p w14:paraId="59A02DF0"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(cm)</w:t>
      </w:r>
      <w:r w:rsidRPr="00461CF9">
        <w:rPr>
          <w:rFonts w:ascii="Times" w:eastAsia="Times New Roman" w:hAnsi="Times" w:cs="Times"/>
          <w:color w:val="000000"/>
          <w:sz w:val="22"/>
        </w:rPr>
        <w:t> The rules promulgated under this subsection may not require a person to take continuing education courses, or to take an examination on continuing education courses, that are not relevant to that person's professional area of expertise.</w:t>
      </w:r>
    </w:p>
    <w:p w14:paraId="710F29A6"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(d)</w:t>
      </w:r>
      <w:r w:rsidRPr="00461CF9">
        <w:rPr>
          <w:rFonts w:ascii="Times" w:eastAsia="Times New Roman" w:hAnsi="Times" w:cs="Times"/>
          <w:color w:val="000000"/>
          <w:sz w:val="22"/>
        </w:rPr>
        <w:t> Subject to the continuing education requirements under pars. </w:t>
      </w:r>
      <w:hyperlink r:id="rId12" w:tooltip="Statutes 101.654(1m)(b)" w:history="1">
        <w:r w:rsidRPr="00461CF9">
          <w:rPr>
            <w:rFonts w:ascii="Times" w:eastAsia="Times New Roman" w:hAnsi="Times" w:cs="Times"/>
            <w:color w:val="426986"/>
            <w:sz w:val="22"/>
            <w:u w:val="single"/>
          </w:rPr>
          <w:t>(b)</w:t>
        </w:r>
      </w:hyperlink>
      <w:r w:rsidRPr="00461CF9">
        <w:rPr>
          <w:rFonts w:ascii="Times" w:eastAsia="Times New Roman" w:hAnsi="Times" w:cs="Times"/>
          <w:color w:val="000000"/>
          <w:sz w:val="22"/>
        </w:rPr>
        <w:t> and </w:t>
      </w:r>
      <w:hyperlink r:id="rId13" w:tooltip="Statutes 101.654(1m)(c)" w:history="1">
        <w:r w:rsidRPr="00461CF9">
          <w:rPr>
            <w:rFonts w:ascii="Times" w:eastAsia="Times New Roman" w:hAnsi="Times" w:cs="Times"/>
            <w:color w:val="426986"/>
            <w:sz w:val="22"/>
            <w:u w:val="single"/>
          </w:rPr>
          <w:t>(c)</w:t>
        </w:r>
      </w:hyperlink>
      <w:r w:rsidRPr="00461CF9">
        <w:rPr>
          <w:rFonts w:ascii="Times" w:eastAsia="Times New Roman" w:hAnsi="Times" w:cs="Times"/>
          <w:color w:val="000000"/>
          <w:sz w:val="22"/>
        </w:rPr>
        <w:t>, the rules promulgated under par. </w:t>
      </w:r>
      <w:hyperlink r:id="rId14" w:tooltip="Statutes 101.654(1m)(a)" w:history="1">
        <w:r w:rsidRPr="00461CF9">
          <w:rPr>
            <w:rFonts w:ascii="Times" w:eastAsia="Times New Roman" w:hAnsi="Times" w:cs="Times"/>
            <w:color w:val="426986"/>
            <w:sz w:val="22"/>
            <w:u w:val="single"/>
          </w:rPr>
          <w:t>(a)</w:t>
        </w:r>
      </w:hyperlink>
      <w:r w:rsidRPr="00461CF9">
        <w:rPr>
          <w:rFonts w:ascii="Times" w:eastAsia="Times New Roman" w:hAnsi="Times" w:cs="Times"/>
          <w:color w:val="000000"/>
          <w:sz w:val="22"/>
        </w:rPr>
        <w:t> may specify different continuing education course requirements for persons who hold a certificate of financial responsibility on April 11, 2006, and for persons who do not hold a certificate of financial responsibility on April 11, 2006.</w:t>
      </w:r>
    </w:p>
    <w:p w14:paraId="6DBDC0DC"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(e)</w:t>
      </w:r>
      <w:r w:rsidRPr="00461CF9">
        <w:rPr>
          <w:rFonts w:ascii="Times" w:eastAsia="Times New Roman" w:hAnsi="Times" w:cs="Times"/>
          <w:color w:val="000000"/>
          <w:sz w:val="22"/>
        </w:rPr>
        <w:t> The department may approve continuing education courses that are offered by other states.</w:t>
      </w:r>
    </w:p>
    <w:p w14:paraId="239CA5FE"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Helvetica" w:eastAsia="Times New Roman" w:hAnsi="Helvetica" w:cs="Helvetica"/>
          <w:b/>
          <w:bCs/>
          <w:color w:val="000000"/>
          <w:sz w:val="22"/>
        </w:rPr>
        <w:t>(2)</w:t>
      </w:r>
      <w:r w:rsidRPr="00461CF9">
        <w:rPr>
          <w:rFonts w:ascii="Helvetica" w:eastAsia="Times New Roman" w:hAnsi="Helvetica" w:cs="Helvetica"/>
          <w:b/>
          <w:bCs/>
          <w:color w:val="000000"/>
          <w:sz w:val="22"/>
        </w:rPr>
        <w:t> </w:t>
      </w:r>
      <w:r w:rsidRPr="00461CF9">
        <w:rPr>
          <w:rFonts w:ascii="Times" w:eastAsia="Times New Roman" w:hAnsi="Times" w:cs="Times"/>
          <w:color w:val="000000"/>
          <w:sz w:val="22"/>
        </w:rPr>
        <w:t xml:space="preserve">An applicant for a certificate of financial responsibility shall provide to the satisfaction of the department proof of </w:t>
      </w:r>
      <w:proofErr w:type="gramStart"/>
      <w:r w:rsidRPr="00461CF9">
        <w:rPr>
          <w:rFonts w:ascii="Times" w:eastAsia="Times New Roman" w:hAnsi="Times" w:cs="Times"/>
          <w:color w:val="000000"/>
          <w:sz w:val="22"/>
        </w:rPr>
        <w:t>all of</w:t>
      </w:r>
      <w:proofErr w:type="gramEnd"/>
      <w:r w:rsidRPr="00461CF9">
        <w:rPr>
          <w:rFonts w:ascii="Times" w:eastAsia="Times New Roman" w:hAnsi="Times" w:cs="Times"/>
          <w:color w:val="000000"/>
          <w:sz w:val="22"/>
        </w:rPr>
        <w:t xml:space="preserve"> the following:</w:t>
      </w:r>
    </w:p>
    <w:p w14:paraId="4B98D4AB"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(a)</w:t>
      </w:r>
      <w:r w:rsidRPr="00461CF9">
        <w:rPr>
          <w:rFonts w:ascii="Times" w:eastAsia="Times New Roman" w:hAnsi="Times" w:cs="Times"/>
          <w:color w:val="000000"/>
          <w:sz w:val="22"/>
        </w:rPr>
        <w:t> That the applicant has in force one of the following:</w:t>
      </w:r>
    </w:p>
    <w:p w14:paraId="41238454"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1.</w:t>
      </w:r>
      <w:r w:rsidRPr="00461CF9">
        <w:rPr>
          <w:rFonts w:ascii="Times" w:eastAsia="Times New Roman" w:hAnsi="Times" w:cs="Times"/>
          <w:color w:val="000000"/>
          <w:sz w:val="22"/>
        </w:rPr>
        <w:t> A bond endorsed by a surety company authorized to do business in this state of not less than $5,000, conditioned upon the applicant complying with all applicable provisions of the one- and 2-family dwelling code and any ordinance enacted under s. </w:t>
      </w:r>
      <w:hyperlink r:id="rId15" w:tooltip="Statutes 101.65(1)(a)" w:history="1">
        <w:r w:rsidRPr="00461CF9">
          <w:rPr>
            <w:rFonts w:ascii="Times" w:eastAsia="Times New Roman" w:hAnsi="Times" w:cs="Times"/>
            <w:color w:val="426986"/>
            <w:sz w:val="22"/>
            <w:u w:val="single"/>
          </w:rPr>
          <w:t>101.65 (1) (a)</w:t>
        </w:r>
      </w:hyperlink>
      <w:r w:rsidRPr="00461CF9">
        <w:rPr>
          <w:rFonts w:ascii="Times" w:eastAsia="Times New Roman" w:hAnsi="Times" w:cs="Times"/>
          <w:color w:val="000000"/>
          <w:sz w:val="22"/>
        </w:rPr>
        <w:t>.</w:t>
      </w:r>
    </w:p>
    <w:p w14:paraId="0A986D0D"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2.</w:t>
      </w:r>
      <w:r w:rsidRPr="00461CF9">
        <w:rPr>
          <w:rFonts w:ascii="Times" w:eastAsia="Times New Roman" w:hAnsi="Times" w:cs="Times"/>
          <w:color w:val="000000"/>
          <w:sz w:val="22"/>
        </w:rPr>
        <w:t> A policy of general liability insurance insuring the applicant in the amount of at least $250,000 per occurrence because of bodily injury to or death of others or because of damage to the property of others and issued by one of the following:</w:t>
      </w:r>
    </w:p>
    <w:p w14:paraId="149C39BB"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a.</w:t>
      </w:r>
      <w:r w:rsidRPr="00461CF9">
        <w:rPr>
          <w:rFonts w:ascii="Times" w:eastAsia="Times New Roman" w:hAnsi="Times" w:cs="Times"/>
          <w:color w:val="000000"/>
          <w:sz w:val="22"/>
        </w:rPr>
        <w:t> An insurer authorized to do business in this state.</w:t>
      </w:r>
    </w:p>
    <w:p w14:paraId="485F82A4"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b.</w:t>
      </w:r>
      <w:r w:rsidRPr="00461CF9">
        <w:rPr>
          <w:rFonts w:ascii="Times" w:eastAsia="Times New Roman" w:hAnsi="Times" w:cs="Times"/>
          <w:color w:val="000000"/>
          <w:sz w:val="22"/>
        </w:rPr>
        <w:t xml:space="preserve"> An insurer that is eligible to provide insurance as a surplus </w:t>
      </w:r>
      <w:proofErr w:type="gramStart"/>
      <w:r w:rsidRPr="00461CF9">
        <w:rPr>
          <w:rFonts w:ascii="Times" w:eastAsia="Times New Roman" w:hAnsi="Times" w:cs="Times"/>
          <w:color w:val="000000"/>
          <w:sz w:val="22"/>
        </w:rPr>
        <w:t>lines</w:t>
      </w:r>
      <w:proofErr w:type="gramEnd"/>
      <w:r w:rsidRPr="00461CF9">
        <w:rPr>
          <w:rFonts w:ascii="Times" w:eastAsia="Times New Roman" w:hAnsi="Times" w:cs="Times"/>
          <w:color w:val="000000"/>
          <w:sz w:val="22"/>
        </w:rPr>
        <w:t xml:space="preserve"> insurer in one or more states.</w:t>
      </w:r>
    </w:p>
    <w:p w14:paraId="1323A0E7"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(b)</w:t>
      </w:r>
      <w:r w:rsidRPr="00461CF9">
        <w:rPr>
          <w:rFonts w:ascii="Times" w:eastAsia="Times New Roman" w:hAnsi="Times" w:cs="Times"/>
          <w:color w:val="000000"/>
          <w:sz w:val="22"/>
        </w:rPr>
        <w:t> If the applicant is required under s. </w:t>
      </w:r>
      <w:hyperlink r:id="rId16" w:tooltip="Statutes 102.28(2)(a)" w:history="1">
        <w:r w:rsidRPr="00461CF9">
          <w:rPr>
            <w:rFonts w:ascii="Times" w:eastAsia="Times New Roman" w:hAnsi="Times" w:cs="Times"/>
            <w:color w:val="426986"/>
            <w:sz w:val="22"/>
            <w:u w:val="single"/>
          </w:rPr>
          <w:t>102.28 (2) (a)</w:t>
        </w:r>
      </w:hyperlink>
      <w:r w:rsidRPr="00461CF9">
        <w:rPr>
          <w:rFonts w:ascii="Times" w:eastAsia="Times New Roman" w:hAnsi="Times" w:cs="Times"/>
          <w:color w:val="000000"/>
          <w:sz w:val="22"/>
        </w:rPr>
        <w:t> to have in force a policy of worker's compensation insurance or if the applicant is self-insured in accordance with s. </w:t>
      </w:r>
      <w:hyperlink r:id="rId17" w:tooltip="Statutes 102.28(2)(b)" w:history="1">
        <w:r w:rsidRPr="00461CF9">
          <w:rPr>
            <w:rFonts w:ascii="Times" w:eastAsia="Times New Roman" w:hAnsi="Times" w:cs="Times"/>
            <w:color w:val="426986"/>
            <w:sz w:val="22"/>
            <w:u w:val="single"/>
          </w:rPr>
          <w:t>102.28 (2) (b)</w:t>
        </w:r>
      </w:hyperlink>
      <w:r w:rsidRPr="00461CF9">
        <w:rPr>
          <w:rFonts w:ascii="Times" w:eastAsia="Times New Roman" w:hAnsi="Times" w:cs="Times"/>
          <w:color w:val="000000"/>
          <w:sz w:val="22"/>
        </w:rPr>
        <w:t> or </w:t>
      </w:r>
      <w:hyperlink r:id="rId18" w:tooltip="Statutes 102.28(2)(bm)" w:history="1">
        <w:r w:rsidRPr="00461CF9">
          <w:rPr>
            <w:rFonts w:ascii="Times" w:eastAsia="Times New Roman" w:hAnsi="Times" w:cs="Times"/>
            <w:color w:val="426986"/>
            <w:sz w:val="22"/>
            <w:u w:val="single"/>
          </w:rPr>
          <w:t>(</w:t>
        </w:r>
        <w:proofErr w:type="spellStart"/>
        <w:r w:rsidRPr="00461CF9">
          <w:rPr>
            <w:rFonts w:ascii="Times" w:eastAsia="Times New Roman" w:hAnsi="Times" w:cs="Times"/>
            <w:color w:val="426986"/>
            <w:sz w:val="22"/>
            <w:u w:val="single"/>
          </w:rPr>
          <w:t>bm</w:t>
        </w:r>
        <w:proofErr w:type="spellEnd"/>
        <w:r w:rsidRPr="00461CF9">
          <w:rPr>
            <w:rFonts w:ascii="Times" w:eastAsia="Times New Roman" w:hAnsi="Times" w:cs="Times"/>
            <w:color w:val="426986"/>
            <w:sz w:val="22"/>
            <w:u w:val="single"/>
          </w:rPr>
          <w:t>)</w:t>
        </w:r>
      </w:hyperlink>
      <w:r w:rsidRPr="00461CF9">
        <w:rPr>
          <w:rFonts w:ascii="Times" w:eastAsia="Times New Roman" w:hAnsi="Times" w:cs="Times"/>
          <w:color w:val="000000"/>
          <w:sz w:val="22"/>
        </w:rPr>
        <w:t>, that the applicant has in force a policy of worker's compensation insurance issued by an insurer authorized to do business in this state or is self-insured in accordance with s. </w:t>
      </w:r>
      <w:hyperlink r:id="rId19" w:tooltip="Statutes 102.28(2)(b)" w:history="1">
        <w:r w:rsidRPr="00461CF9">
          <w:rPr>
            <w:rFonts w:ascii="Times" w:eastAsia="Times New Roman" w:hAnsi="Times" w:cs="Times"/>
            <w:color w:val="426986"/>
            <w:sz w:val="22"/>
            <w:u w:val="single"/>
          </w:rPr>
          <w:t>102.28 (2) (b)</w:t>
        </w:r>
      </w:hyperlink>
      <w:r w:rsidRPr="00461CF9">
        <w:rPr>
          <w:rFonts w:ascii="Times" w:eastAsia="Times New Roman" w:hAnsi="Times" w:cs="Times"/>
          <w:color w:val="000000"/>
          <w:sz w:val="22"/>
        </w:rPr>
        <w:t> or </w:t>
      </w:r>
      <w:hyperlink r:id="rId20" w:tooltip="Statutes 102.28(2)(bm)" w:history="1">
        <w:r w:rsidRPr="00461CF9">
          <w:rPr>
            <w:rFonts w:ascii="Times" w:eastAsia="Times New Roman" w:hAnsi="Times" w:cs="Times"/>
            <w:color w:val="426986"/>
            <w:sz w:val="22"/>
            <w:u w:val="single"/>
          </w:rPr>
          <w:t>(</w:t>
        </w:r>
        <w:proofErr w:type="spellStart"/>
        <w:r w:rsidRPr="00461CF9">
          <w:rPr>
            <w:rFonts w:ascii="Times" w:eastAsia="Times New Roman" w:hAnsi="Times" w:cs="Times"/>
            <w:color w:val="426986"/>
            <w:sz w:val="22"/>
            <w:u w:val="single"/>
          </w:rPr>
          <w:t>bm</w:t>
        </w:r>
        <w:proofErr w:type="spellEnd"/>
        <w:r w:rsidRPr="00461CF9">
          <w:rPr>
            <w:rFonts w:ascii="Times" w:eastAsia="Times New Roman" w:hAnsi="Times" w:cs="Times"/>
            <w:color w:val="426986"/>
            <w:sz w:val="22"/>
            <w:u w:val="single"/>
          </w:rPr>
          <w:t>)</w:t>
        </w:r>
      </w:hyperlink>
      <w:r w:rsidRPr="00461CF9">
        <w:rPr>
          <w:rFonts w:ascii="Times" w:eastAsia="Times New Roman" w:hAnsi="Times" w:cs="Times"/>
          <w:color w:val="000000"/>
          <w:sz w:val="22"/>
        </w:rPr>
        <w:t>.</w:t>
      </w:r>
    </w:p>
    <w:p w14:paraId="58E070CB"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(c)</w:t>
      </w:r>
      <w:r w:rsidRPr="00461CF9">
        <w:rPr>
          <w:rFonts w:ascii="Times" w:eastAsia="Times New Roman" w:hAnsi="Times" w:cs="Times"/>
          <w:color w:val="000000"/>
          <w:sz w:val="22"/>
        </w:rPr>
        <w:t xml:space="preserve"> If the applicant is required to make state unemployment insurance contributions under </w:t>
      </w:r>
      <w:proofErr w:type="spellStart"/>
      <w:r w:rsidRPr="00461CF9">
        <w:rPr>
          <w:rFonts w:ascii="Times" w:eastAsia="Times New Roman" w:hAnsi="Times" w:cs="Times"/>
          <w:color w:val="000000"/>
          <w:sz w:val="22"/>
        </w:rPr>
        <w:t>ch.</w:t>
      </w:r>
      <w:proofErr w:type="spellEnd"/>
      <w:r w:rsidRPr="00461CF9">
        <w:rPr>
          <w:rFonts w:ascii="Times" w:eastAsia="Times New Roman" w:hAnsi="Times" w:cs="Times"/>
          <w:color w:val="000000"/>
          <w:sz w:val="22"/>
        </w:rPr>
        <w:t> </w:t>
      </w:r>
      <w:hyperlink r:id="rId21" w:tooltip="Statutes ch. 108" w:history="1">
        <w:r w:rsidRPr="00461CF9">
          <w:rPr>
            <w:rFonts w:ascii="Times" w:eastAsia="Times New Roman" w:hAnsi="Times" w:cs="Times"/>
            <w:color w:val="426986"/>
            <w:sz w:val="22"/>
            <w:u w:val="single"/>
          </w:rPr>
          <w:t>108</w:t>
        </w:r>
      </w:hyperlink>
      <w:r w:rsidRPr="00461CF9">
        <w:rPr>
          <w:rFonts w:ascii="Times" w:eastAsia="Times New Roman" w:hAnsi="Times" w:cs="Times"/>
          <w:color w:val="000000"/>
          <w:sz w:val="22"/>
        </w:rPr>
        <w:t> or is required to pay federal unemployment compensation taxes under </w:t>
      </w:r>
      <w:hyperlink r:id="rId22" w:tooltip="US Code 26 USC 3301" w:history="1">
        <w:r w:rsidRPr="00461CF9">
          <w:rPr>
            <w:rFonts w:ascii="Times" w:eastAsia="Times New Roman" w:hAnsi="Times" w:cs="Times"/>
            <w:color w:val="426986"/>
            <w:sz w:val="22"/>
            <w:u w:val="single"/>
          </w:rPr>
          <w:t>26 USC 3301</w:t>
        </w:r>
      </w:hyperlink>
      <w:r w:rsidRPr="00461CF9">
        <w:rPr>
          <w:rFonts w:ascii="Times" w:eastAsia="Times New Roman" w:hAnsi="Times" w:cs="Times"/>
          <w:color w:val="000000"/>
          <w:sz w:val="22"/>
        </w:rPr>
        <w:t> to </w:t>
      </w:r>
      <w:hyperlink r:id="rId23" w:tooltip="US Code 26 USC 3311" w:history="1">
        <w:r w:rsidRPr="00461CF9">
          <w:rPr>
            <w:rFonts w:ascii="Times" w:eastAsia="Times New Roman" w:hAnsi="Times" w:cs="Times"/>
            <w:color w:val="426986"/>
            <w:sz w:val="22"/>
            <w:u w:val="single"/>
          </w:rPr>
          <w:t>3311</w:t>
        </w:r>
      </w:hyperlink>
      <w:r w:rsidRPr="00461CF9">
        <w:rPr>
          <w:rFonts w:ascii="Times" w:eastAsia="Times New Roman" w:hAnsi="Times" w:cs="Times"/>
          <w:color w:val="000000"/>
          <w:sz w:val="22"/>
        </w:rPr>
        <w:t>, that the applicant is making those contributions or paying those taxes as required.</w:t>
      </w:r>
    </w:p>
    <w:p w14:paraId="35540266"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Helvetica" w:eastAsia="Times New Roman" w:hAnsi="Helvetica" w:cs="Helvetica"/>
          <w:b/>
          <w:bCs/>
          <w:color w:val="000000"/>
          <w:sz w:val="22"/>
        </w:rPr>
        <w:t>(2m)</w:t>
      </w:r>
      <w:r w:rsidRPr="00461CF9">
        <w:rPr>
          <w:rFonts w:ascii="Helvetica" w:eastAsia="Times New Roman" w:hAnsi="Helvetica" w:cs="Helvetica"/>
          <w:b/>
          <w:bCs/>
          <w:color w:val="000000"/>
          <w:sz w:val="22"/>
        </w:rPr>
        <w:t> </w:t>
      </w:r>
      <w:r w:rsidRPr="00461CF9">
        <w:rPr>
          <w:rFonts w:ascii="Times" w:eastAsia="Times New Roman" w:hAnsi="Times" w:cs="Times"/>
          <w:color w:val="000000"/>
          <w:sz w:val="22"/>
        </w:rPr>
        <w:t>If an applicant wishes to use a bond under sub. </w:t>
      </w:r>
      <w:hyperlink r:id="rId24" w:tooltip="Statutes 101.654(2)(a)1." w:history="1">
        <w:r w:rsidRPr="00461CF9">
          <w:rPr>
            <w:rFonts w:ascii="Times" w:eastAsia="Times New Roman" w:hAnsi="Times" w:cs="Times"/>
            <w:color w:val="426986"/>
            <w:sz w:val="22"/>
            <w:u w:val="single"/>
          </w:rPr>
          <w:t>(2) (a) 1.</w:t>
        </w:r>
      </w:hyperlink>
      <w:r w:rsidRPr="00461CF9">
        <w:rPr>
          <w:rFonts w:ascii="Times" w:eastAsia="Times New Roman" w:hAnsi="Times" w:cs="Times"/>
          <w:color w:val="000000"/>
          <w:sz w:val="22"/>
        </w:rPr>
        <w:t> of less than $25,000 to comply with sub. </w:t>
      </w:r>
      <w:hyperlink r:id="rId25" w:tooltip="Statutes 101.654(2)(a)" w:history="1">
        <w:r w:rsidRPr="00461CF9">
          <w:rPr>
            <w:rFonts w:ascii="Times" w:eastAsia="Times New Roman" w:hAnsi="Times" w:cs="Times"/>
            <w:color w:val="426986"/>
            <w:sz w:val="22"/>
            <w:u w:val="single"/>
          </w:rPr>
          <w:t>(2) (a)</w:t>
        </w:r>
      </w:hyperlink>
      <w:r w:rsidRPr="00461CF9">
        <w:rPr>
          <w:rFonts w:ascii="Times" w:eastAsia="Times New Roman" w:hAnsi="Times" w:cs="Times"/>
          <w:color w:val="000000"/>
          <w:sz w:val="22"/>
        </w:rPr>
        <w:t>, the applicant shall agree not to perform any work on a dwelling for which the estimated cost of completion is greater than the amount of the bond. The department shall indicate any restriction under this subsection on the certificate of financial responsibility issued under sub. </w:t>
      </w:r>
      <w:hyperlink r:id="rId26" w:tooltip="Statutes 101.654(3)" w:history="1">
        <w:r w:rsidRPr="00461CF9">
          <w:rPr>
            <w:rFonts w:ascii="Times" w:eastAsia="Times New Roman" w:hAnsi="Times" w:cs="Times"/>
            <w:color w:val="426986"/>
            <w:sz w:val="22"/>
            <w:u w:val="single"/>
          </w:rPr>
          <w:t>(3)</w:t>
        </w:r>
      </w:hyperlink>
      <w:r w:rsidRPr="00461CF9">
        <w:rPr>
          <w:rFonts w:ascii="Times" w:eastAsia="Times New Roman" w:hAnsi="Times" w:cs="Times"/>
          <w:color w:val="000000"/>
          <w:sz w:val="22"/>
        </w:rPr>
        <w:t>.</w:t>
      </w:r>
    </w:p>
    <w:p w14:paraId="72ECD70C"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Helvetica" w:eastAsia="Times New Roman" w:hAnsi="Helvetica" w:cs="Helvetica"/>
          <w:b/>
          <w:bCs/>
          <w:color w:val="000000"/>
          <w:sz w:val="22"/>
        </w:rPr>
        <w:lastRenderedPageBreak/>
        <w:t>(3)</w:t>
      </w:r>
      <w:r w:rsidRPr="00461CF9">
        <w:rPr>
          <w:rFonts w:ascii="Helvetica" w:eastAsia="Times New Roman" w:hAnsi="Helvetica" w:cs="Helvetica"/>
          <w:b/>
          <w:bCs/>
          <w:color w:val="000000"/>
          <w:sz w:val="22"/>
        </w:rPr>
        <w:t> </w:t>
      </w:r>
      <w:r w:rsidRPr="00461CF9">
        <w:rPr>
          <w:rFonts w:ascii="Times" w:eastAsia="Times New Roman" w:hAnsi="Times" w:cs="Times"/>
          <w:color w:val="000000"/>
          <w:sz w:val="22"/>
        </w:rPr>
        <w:t>Upon receipt of the proof required under sub. </w:t>
      </w:r>
      <w:hyperlink r:id="rId27" w:tooltip="Statutes 101.654(2)" w:history="1">
        <w:r w:rsidRPr="00461CF9">
          <w:rPr>
            <w:rFonts w:ascii="Times" w:eastAsia="Times New Roman" w:hAnsi="Times" w:cs="Times"/>
            <w:color w:val="426986"/>
            <w:sz w:val="22"/>
            <w:u w:val="single"/>
          </w:rPr>
          <w:t>(2)</w:t>
        </w:r>
      </w:hyperlink>
      <w:r w:rsidRPr="00461CF9">
        <w:rPr>
          <w:rFonts w:ascii="Times" w:eastAsia="Times New Roman" w:hAnsi="Times" w:cs="Times"/>
          <w:color w:val="000000"/>
          <w:sz w:val="22"/>
        </w:rPr>
        <w:t> and the fee required by rules promulgated under s. </w:t>
      </w:r>
      <w:hyperlink r:id="rId28" w:tooltip="Statutes 101.63(2m)" w:history="1">
        <w:r w:rsidRPr="00461CF9">
          <w:rPr>
            <w:rFonts w:ascii="Times" w:eastAsia="Times New Roman" w:hAnsi="Times" w:cs="Times"/>
            <w:color w:val="426986"/>
            <w:sz w:val="22"/>
            <w:u w:val="single"/>
          </w:rPr>
          <w:t>101.63 (2m)</w:t>
        </w:r>
      </w:hyperlink>
      <w:r w:rsidRPr="00461CF9">
        <w:rPr>
          <w:rFonts w:ascii="Times" w:eastAsia="Times New Roman" w:hAnsi="Times" w:cs="Times"/>
          <w:color w:val="000000"/>
          <w:sz w:val="22"/>
        </w:rPr>
        <w:t>, the department shall issue to the applicant a certificate of financial responsibility. A certificate of financial responsibility issued under this subsection is valid for one year after the date of issuance, unless sooner suspended or revoked.</w:t>
      </w:r>
    </w:p>
    <w:p w14:paraId="0302D8F4"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Helvetica" w:eastAsia="Times New Roman" w:hAnsi="Helvetica" w:cs="Helvetica"/>
          <w:b/>
          <w:bCs/>
          <w:color w:val="000000"/>
          <w:sz w:val="22"/>
        </w:rPr>
        <w:t>(4)</w:t>
      </w:r>
      <w:r w:rsidRPr="00461CF9">
        <w:rPr>
          <w:rFonts w:ascii="Helvetica" w:eastAsia="Times New Roman" w:hAnsi="Helvetica" w:cs="Helvetica"/>
          <w:b/>
          <w:bCs/>
          <w:color w:val="000000"/>
          <w:sz w:val="22"/>
        </w:rPr>
        <w:t> </w:t>
      </w:r>
    </w:p>
    <w:p w14:paraId="1F49CA35"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(a)</w:t>
      </w:r>
      <w:r w:rsidRPr="00461CF9">
        <w:rPr>
          <w:rFonts w:ascii="Times" w:eastAsia="Times New Roman" w:hAnsi="Times" w:cs="Times"/>
          <w:color w:val="000000"/>
          <w:sz w:val="22"/>
        </w:rPr>
        <w:t> A bond or insurance policy required under sub. </w:t>
      </w:r>
      <w:hyperlink r:id="rId29" w:tooltip="Statutes 101.654(2)" w:history="1">
        <w:r w:rsidRPr="00461CF9">
          <w:rPr>
            <w:rFonts w:ascii="Times" w:eastAsia="Times New Roman" w:hAnsi="Times" w:cs="Times"/>
            <w:color w:val="426986"/>
            <w:sz w:val="22"/>
            <w:u w:val="single"/>
          </w:rPr>
          <w:t>(2)</w:t>
        </w:r>
      </w:hyperlink>
      <w:r w:rsidRPr="00461CF9">
        <w:rPr>
          <w:rFonts w:ascii="Times" w:eastAsia="Times New Roman" w:hAnsi="Times" w:cs="Times"/>
          <w:color w:val="000000"/>
          <w:sz w:val="22"/>
        </w:rPr>
        <w:t> may not be canceled by the person insured under the bond or policy or by the surety company or insurer except on 30 days' prior written notice served on the department in person or by 1st class mail or, if the cancellation is for nonpayment of premiums to the insurer, on 10 days' prior written notice served on the department in person or by 1st class mail. The person insured under the bond or policy shall file with the department proof to the satisfaction of the department of a replacement bond or replacement insurance within the 30-day notice period or 10-day notice period, whichever is applicable, and before the expiration of the bond or policy. The department shall suspend without prior notice or hearing the certificate of financial responsibility of a person who does not file satisfactory proof of a replacement bond or replacement insurance as required by this subsection.</w:t>
      </w:r>
    </w:p>
    <w:p w14:paraId="6CDF0442"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(b)</w:t>
      </w:r>
      <w:r w:rsidRPr="00461CF9">
        <w:rPr>
          <w:rFonts w:ascii="Times" w:eastAsia="Times New Roman" w:hAnsi="Times" w:cs="Times"/>
          <w:color w:val="000000"/>
          <w:sz w:val="22"/>
        </w:rPr>
        <w:t> A bond under sub. </w:t>
      </w:r>
      <w:hyperlink r:id="rId30" w:tooltip="Statutes 101.654(2)(a)1." w:history="1">
        <w:r w:rsidRPr="00461CF9">
          <w:rPr>
            <w:rFonts w:ascii="Times" w:eastAsia="Times New Roman" w:hAnsi="Times" w:cs="Times"/>
            <w:color w:val="426986"/>
            <w:sz w:val="22"/>
            <w:u w:val="single"/>
          </w:rPr>
          <w:t>(2) (a) 1.</w:t>
        </w:r>
      </w:hyperlink>
      <w:r w:rsidRPr="00461CF9">
        <w:rPr>
          <w:rFonts w:ascii="Times" w:eastAsia="Times New Roman" w:hAnsi="Times" w:cs="Times"/>
          <w:color w:val="000000"/>
          <w:sz w:val="22"/>
        </w:rPr>
        <w:t> shall be executed in the name of the state for the benefit of any person who sustains a loss as a result of the person insured under the bond not complying with an applicable provision of the one- and 2-family dwelling code or any ordinance enacted under s. </w:t>
      </w:r>
      <w:hyperlink r:id="rId31" w:tooltip="Statutes 101.65(1)(a)" w:history="1">
        <w:r w:rsidRPr="00461CF9">
          <w:rPr>
            <w:rFonts w:ascii="Times" w:eastAsia="Times New Roman" w:hAnsi="Times" w:cs="Times"/>
            <w:color w:val="426986"/>
            <w:sz w:val="22"/>
            <w:u w:val="single"/>
          </w:rPr>
          <w:t>101.65 (1) (a)</w:t>
        </w:r>
      </w:hyperlink>
      <w:r w:rsidRPr="00461CF9">
        <w:rPr>
          <w:rFonts w:ascii="Times" w:eastAsia="Times New Roman" w:hAnsi="Times" w:cs="Times"/>
          <w:color w:val="000000"/>
          <w:sz w:val="22"/>
        </w:rPr>
        <w:t>, except that the aggregate liability of the surety to all persons may not exceed the amount of the bond.</w:t>
      </w:r>
    </w:p>
    <w:p w14:paraId="42B340E0"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Helvetica" w:eastAsia="Times New Roman" w:hAnsi="Helvetica" w:cs="Helvetica"/>
          <w:b/>
          <w:bCs/>
          <w:color w:val="000000"/>
          <w:sz w:val="22"/>
        </w:rPr>
        <w:t>(5)</w:t>
      </w:r>
      <w:r w:rsidRPr="00461CF9">
        <w:rPr>
          <w:rFonts w:ascii="Helvetica" w:eastAsia="Times New Roman" w:hAnsi="Helvetica" w:cs="Helvetica"/>
          <w:b/>
          <w:bCs/>
          <w:color w:val="000000"/>
          <w:sz w:val="22"/>
        </w:rPr>
        <w:t> </w:t>
      </w:r>
      <w:r w:rsidRPr="00461CF9">
        <w:rPr>
          <w:rFonts w:ascii="Times" w:eastAsia="Times New Roman" w:hAnsi="Times" w:cs="Times"/>
          <w:color w:val="000000"/>
          <w:sz w:val="22"/>
        </w:rPr>
        <w:t>The department may revoke or suspend a certificate of financial responsibility if any of the following apply:</w:t>
      </w:r>
    </w:p>
    <w:p w14:paraId="71CCB69A"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(a)</w:t>
      </w:r>
      <w:r w:rsidRPr="00461CF9">
        <w:rPr>
          <w:rFonts w:ascii="Times" w:eastAsia="Times New Roman" w:hAnsi="Times" w:cs="Times"/>
          <w:color w:val="000000"/>
          <w:sz w:val="22"/>
        </w:rPr>
        <w:t> The holder fails to comply with the continuing education requirements specified under subs. </w:t>
      </w:r>
      <w:hyperlink r:id="rId32" w:tooltip="Statutes 101.654(1)" w:history="1">
        <w:r w:rsidRPr="00461CF9">
          <w:rPr>
            <w:rFonts w:ascii="Times" w:eastAsia="Times New Roman" w:hAnsi="Times" w:cs="Times"/>
            <w:color w:val="426986"/>
            <w:sz w:val="22"/>
            <w:u w:val="single"/>
          </w:rPr>
          <w:t>(1)</w:t>
        </w:r>
      </w:hyperlink>
      <w:r w:rsidRPr="00461CF9">
        <w:rPr>
          <w:rFonts w:ascii="Times" w:eastAsia="Times New Roman" w:hAnsi="Times" w:cs="Times"/>
          <w:color w:val="000000"/>
          <w:sz w:val="22"/>
        </w:rPr>
        <w:t> and </w:t>
      </w:r>
      <w:hyperlink r:id="rId33" w:tooltip="Statutes 101.654(1m)" w:history="1">
        <w:r w:rsidRPr="00461CF9">
          <w:rPr>
            <w:rFonts w:ascii="Times" w:eastAsia="Times New Roman" w:hAnsi="Times" w:cs="Times"/>
            <w:color w:val="426986"/>
            <w:sz w:val="22"/>
            <w:u w:val="single"/>
          </w:rPr>
          <w:t>(1m)</w:t>
        </w:r>
      </w:hyperlink>
      <w:r w:rsidRPr="00461CF9">
        <w:rPr>
          <w:rFonts w:ascii="Times" w:eastAsia="Times New Roman" w:hAnsi="Times" w:cs="Times"/>
          <w:color w:val="000000"/>
          <w:sz w:val="22"/>
        </w:rPr>
        <w:t>.</w:t>
      </w:r>
    </w:p>
    <w:p w14:paraId="55861AFE"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(b)</w:t>
      </w:r>
      <w:r w:rsidRPr="00461CF9">
        <w:rPr>
          <w:rFonts w:ascii="Times" w:eastAsia="Times New Roman" w:hAnsi="Times" w:cs="Times"/>
          <w:color w:val="000000"/>
          <w:sz w:val="22"/>
        </w:rPr>
        <w:t> The holder engages in the construction of a dwelling without a permit required under this chapter.</w:t>
      </w:r>
    </w:p>
    <w:p w14:paraId="14C67597"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(c)</w:t>
      </w:r>
      <w:r w:rsidRPr="00461CF9">
        <w:rPr>
          <w:rFonts w:ascii="Times" w:eastAsia="Times New Roman" w:hAnsi="Times" w:cs="Times"/>
          <w:color w:val="000000"/>
          <w:sz w:val="22"/>
        </w:rPr>
        <w:t> The holder is convicted of a crime related to the construction of a dwelling.</w:t>
      </w:r>
    </w:p>
    <w:p w14:paraId="1C99EA3D"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(d)</w:t>
      </w:r>
      <w:r w:rsidRPr="00461CF9">
        <w:rPr>
          <w:rFonts w:ascii="Times" w:eastAsia="Times New Roman" w:hAnsi="Times" w:cs="Times"/>
          <w:color w:val="000000"/>
          <w:sz w:val="22"/>
        </w:rPr>
        <w:t> The holder has been adjudged bankrupt on 2 or more occasions.</w:t>
      </w:r>
    </w:p>
    <w:p w14:paraId="57BBEB78" w14:textId="77777777" w:rsidR="00461CF9" w:rsidRPr="00461CF9" w:rsidRDefault="00461CF9" w:rsidP="00461CF9">
      <w:pPr>
        <w:shd w:val="clear" w:color="auto" w:fill="FFFFFF"/>
        <w:spacing w:after="0" w:line="240" w:lineRule="auto"/>
        <w:ind w:hanging="216"/>
        <w:rPr>
          <w:rFonts w:ascii="Times" w:eastAsia="Times New Roman" w:hAnsi="Times" w:cs="Times"/>
          <w:color w:val="000000"/>
          <w:sz w:val="18"/>
          <w:szCs w:val="18"/>
        </w:rPr>
      </w:pPr>
      <w:r w:rsidRPr="00461CF9">
        <w:rPr>
          <w:rFonts w:ascii="Times" w:eastAsia="Times New Roman" w:hAnsi="Times" w:cs="Times"/>
          <w:b/>
          <w:bCs/>
          <w:color w:val="000000"/>
          <w:sz w:val="18"/>
          <w:szCs w:val="18"/>
        </w:rPr>
        <w:t>History: </w:t>
      </w:r>
      <w:hyperlink r:id="rId34" w:tooltip="1993 Acts 126" w:history="1">
        <w:r w:rsidRPr="00461CF9">
          <w:rPr>
            <w:rFonts w:ascii="Times" w:eastAsia="Times New Roman" w:hAnsi="Times" w:cs="Times"/>
            <w:color w:val="426986"/>
            <w:sz w:val="18"/>
            <w:szCs w:val="18"/>
            <w:u w:val="single"/>
          </w:rPr>
          <w:t>1993 a. 126</w:t>
        </w:r>
      </w:hyperlink>
      <w:r w:rsidRPr="00461CF9">
        <w:rPr>
          <w:rFonts w:ascii="Times" w:eastAsia="Times New Roman" w:hAnsi="Times" w:cs="Times"/>
          <w:color w:val="000000"/>
          <w:sz w:val="18"/>
          <w:szCs w:val="18"/>
        </w:rPr>
        <w:t>; </w:t>
      </w:r>
      <w:hyperlink r:id="rId35" w:tooltip="1995 Acts 392" w:history="1">
        <w:r w:rsidRPr="00461CF9">
          <w:rPr>
            <w:rFonts w:ascii="Times" w:eastAsia="Times New Roman" w:hAnsi="Times" w:cs="Times"/>
            <w:color w:val="426986"/>
            <w:sz w:val="18"/>
            <w:szCs w:val="18"/>
            <w:u w:val="single"/>
          </w:rPr>
          <w:t>1995 a. 392</w:t>
        </w:r>
      </w:hyperlink>
      <w:r w:rsidRPr="00461CF9">
        <w:rPr>
          <w:rFonts w:ascii="Times" w:eastAsia="Times New Roman" w:hAnsi="Times" w:cs="Times"/>
          <w:color w:val="000000"/>
          <w:sz w:val="18"/>
          <w:szCs w:val="18"/>
        </w:rPr>
        <w:t>; </w:t>
      </w:r>
      <w:hyperlink r:id="rId36" w:tooltip="1997 Acts 39" w:history="1">
        <w:r w:rsidRPr="00461CF9">
          <w:rPr>
            <w:rFonts w:ascii="Times" w:eastAsia="Times New Roman" w:hAnsi="Times" w:cs="Times"/>
            <w:color w:val="426986"/>
            <w:sz w:val="18"/>
            <w:szCs w:val="18"/>
            <w:u w:val="single"/>
          </w:rPr>
          <w:t>1997 a. 39</w:t>
        </w:r>
      </w:hyperlink>
      <w:r w:rsidRPr="00461CF9">
        <w:rPr>
          <w:rFonts w:ascii="Times" w:eastAsia="Times New Roman" w:hAnsi="Times" w:cs="Times"/>
          <w:color w:val="000000"/>
          <w:sz w:val="18"/>
          <w:szCs w:val="18"/>
        </w:rPr>
        <w:t>; </w:t>
      </w:r>
      <w:hyperlink r:id="rId37" w:tooltip="2005 Acts 200" w:history="1">
        <w:r w:rsidRPr="00461CF9">
          <w:rPr>
            <w:rFonts w:ascii="Times" w:eastAsia="Times New Roman" w:hAnsi="Times" w:cs="Times"/>
            <w:color w:val="426986"/>
            <w:sz w:val="18"/>
            <w:szCs w:val="18"/>
            <w:u w:val="single"/>
          </w:rPr>
          <w:t>2005 a. 200</w:t>
        </w:r>
      </w:hyperlink>
      <w:r w:rsidRPr="00461CF9">
        <w:rPr>
          <w:rFonts w:ascii="Times" w:eastAsia="Times New Roman" w:hAnsi="Times" w:cs="Times"/>
          <w:color w:val="000000"/>
          <w:sz w:val="18"/>
          <w:szCs w:val="18"/>
        </w:rPr>
        <w:t>; </w:t>
      </w:r>
      <w:hyperlink r:id="rId38" w:tooltip="2007 Acts 14" w:history="1">
        <w:r w:rsidRPr="00461CF9">
          <w:rPr>
            <w:rFonts w:ascii="Times" w:eastAsia="Times New Roman" w:hAnsi="Times" w:cs="Times"/>
            <w:color w:val="426986"/>
            <w:sz w:val="18"/>
            <w:szCs w:val="18"/>
            <w:u w:val="single"/>
          </w:rPr>
          <w:t>2007 a. 14</w:t>
        </w:r>
      </w:hyperlink>
      <w:r w:rsidRPr="00461CF9">
        <w:rPr>
          <w:rFonts w:ascii="Times" w:eastAsia="Times New Roman" w:hAnsi="Times" w:cs="Times"/>
          <w:color w:val="000000"/>
          <w:sz w:val="18"/>
          <w:szCs w:val="18"/>
        </w:rPr>
        <w:t>; </w:t>
      </w:r>
      <w:hyperlink r:id="rId39" w:tooltip="2009 Acts 276" w:history="1">
        <w:r w:rsidRPr="00461CF9">
          <w:rPr>
            <w:rFonts w:ascii="Times" w:eastAsia="Times New Roman" w:hAnsi="Times" w:cs="Times"/>
            <w:color w:val="426986"/>
            <w:sz w:val="18"/>
            <w:szCs w:val="18"/>
            <w:u w:val="single"/>
          </w:rPr>
          <w:t>2009 a. 276</w:t>
        </w:r>
      </w:hyperlink>
      <w:r w:rsidRPr="00461CF9">
        <w:rPr>
          <w:rFonts w:ascii="Times" w:eastAsia="Times New Roman" w:hAnsi="Times" w:cs="Times"/>
          <w:color w:val="000000"/>
          <w:sz w:val="18"/>
          <w:szCs w:val="18"/>
        </w:rPr>
        <w:t>; </w:t>
      </w:r>
      <w:hyperlink r:id="rId40" w:tooltip="2015 Acts 55" w:history="1">
        <w:r w:rsidRPr="00461CF9">
          <w:rPr>
            <w:rFonts w:ascii="Times" w:eastAsia="Times New Roman" w:hAnsi="Times" w:cs="Times"/>
            <w:color w:val="426986"/>
            <w:sz w:val="18"/>
            <w:szCs w:val="18"/>
            <w:u w:val="single"/>
          </w:rPr>
          <w:t>2015 a. 55</w:t>
        </w:r>
      </w:hyperlink>
      <w:r w:rsidRPr="00461CF9">
        <w:rPr>
          <w:rFonts w:ascii="Times" w:eastAsia="Times New Roman" w:hAnsi="Times" w:cs="Times"/>
          <w:color w:val="000000"/>
          <w:sz w:val="18"/>
          <w:szCs w:val="18"/>
        </w:rPr>
        <w:t>, </w:t>
      </w:r>
      <w:hyperlink r:id="rId41" w:tooltip="2015 Acts 180" w:history="1">
        <w:r w:rsidRPr="00461CF9">
          <w:rPr>
            <w:rFonts w:ascii="Times" w:eastAsia="Times New Roman" w:hAnsi="Times" w:cs="Times"/>
            <w:color w:val="426986"/>
            <w:sz w:val="18"/>
            <w:szCs w:val="18"/>
            <w:u w:val="single"/>
          </w:rPr>
          <w:t>180</w:t>
        </w:r>
      </w:hyperlink>
      <w:r w:rsidRPr="00461CF9">
        <w:rPr>
          <w:rFonts w:ascii="Times" w:eastAsia="Times New Roman" w:hAnsi="Times" w:cs="Times"/>
          <w:color w:val="000000"/>
          <w:sz w:val="18"/>
          <w:szCs w:val="18"/>
        </w:rPr>
        <w:t>; </w:t>
      </w:r>
      <w:hyperlink r:id="rId42" w:tooltip="2017 Acts 16" w:history="1">
        <w:r w:rsidRPr="00461CF9">
          <w:rPr>
            <w:rFonts w:ascii="Times" w:eastAsia="Times New Roman" w:hAnsi="Times" w:cs="Times"/>
            <w:color w:val="426986"/>
            <w:sz w:val="18"/>
            <w:szCs w:val="18"/>
            <w:u w:val="single"/>
          </w:rPr>
          <w:t>2017 a. 16</w:t>
        </w:r>
      </w:hyperlink>
      <w:r w:rsidRPr="00461CF9">
        <w:rPr>
          <w:rFonts w:ascii="Times" w:eastAsia="Times New Roman" w:hAnsi="Times" w:cs="Times"/>
          <w:color w:val="000000"/>
          <w:sz w:val="18"/>
          <w:szCs w:val="18"/>
        </w:rPr>
        <w:t>, </w:t>
      </w:r>
      <w:hyperlink r:id="rId43" w:tooltip="2017 Acts 331" w:history="1">
        <w:r w:rsidRPr="00461CF9">
          <w:rPr>
            <w:rFonts w:ascii="Times" w:eastAsia="Times New Roman" w:hAnsi="Times" w:cs="Times"/>
            <w:color w:val="426986"/>
            <w:sz w:val="18"/>
            <w:szCs w:val="18"/>
            <w:u w:val="single"/>
          </w:rPr>
          <w:t>331</w:t>
        </w:r>
      </w:hyperlink>
      <w:r w:rsidRPr="00461CF9">
        <w:rPr>
          <w:rFonts w:ascii="Times" w:eastAsia="Times New Roman" w:hAnsi="Times" w:cs="Times"/>
          <w:color w:val="000000"/>
          <w:sz w:val="18"/>
          <w:szCs w:val="18"/>
        </w:rPr>
        <w:t>.</w:t>
      </w:r>
    </w:p>
    <w:p w14:paraId="5F45351B" w14:textId="77777777" w:rsidR="00461CF9" w:rsidRPr="00461CF9" w:rsidRDefault="00461CF9" w:rsidP="00461CF9">
      <w:pPr>
        <w:shd w:val="clear" w:color="auto" w:fill="FFFFFF"/>
        <w:spacing w:after="0" w:line="240" w:lineRule="auto"/>
        <w:ind w:hanging="216"/>
        <w:rPr>
          <w:rFonts w:ascii="Times" w:eastAsia="Times New Roman" w:hAnsi="Times" w:cs="Times"/>
          <w:color w:val="000000"/>
          <w:sz w:val="18"/>
          <w:szCs w:val="18"/>
        </w:rPr>
      </w:pPr>
      <w:r w:rsidRPr="00461CF9">
        <w:rPr>
          <w:rFonts w:ascii="Times" w:eastAsia="Times New Roman" w:hAnsi="Times" w:cs="Times"/>
          <w:b/>
          <w:bCs/>
          <w:color w:val="000000"/>
          <w:sz w:val="18"/>
          <w:szCs w:val="18"/>
        </w:rPr>
        <w:t>Cross-reference: </w:t>
      </w:r>
      <w:r w:rsidRPr="00461CF9">
        <w:rPr>
          <w:rFonts w:ascii="Times" w:eastAsia="Times New Roman" w:hAnsi="Times" w:cs="Times"/>
          <w:color w:val="000000"/>
          <w:sz w:val="18"/>
          <w:szCs w:val="18"/>
        </w:rPr>
        <w:t>See also ss. </w:t>
      </w:r>
      <w:hyperlink r:id="rId44" w:tooltip="Admin. Code SPS 305.31" w:history="1">
        <w:r w:rsidRPr="00461CF9">
          <w:rPr>
            <w:rFonts w:ascii="Times" w:eastAsia="Times New Roman" w:hAnsi="Times" w:cs="Times"/>
            <w:color w:val="426986"/>
            <w:sz w:val="18"/>
            <w:szCs w:val="18"/>
            <w:u w:val="single"/>
          </w:rPr>
          <w:t>SPS 3</w:t>
        </w:r>
        <w:r w:rsidRPr="00461CF9">
          <w:rPr>
            <w:rFonts w:ascii="Times" w:eastAsia="Times New Roman" w:hAnsi="Times" w:cs="Times"/>
            <w:color w:val="426986"/>
            <w:sz w:val="18"/>
            <w:szCs w:val="18"/>
            <w:u w:val="single"/>
          </w:rPr>
          <w:t>0</w:t>
        </w:r>
        <w:r w:rsidRPr="00461CF9">
          <w:rPr>
            <w:rFonts w:ascii="Times" w:eastAsia="Times New Roman" w:hAnsi="Times" w:cs="Times"/>
            <w:color w:val="426986"/>
            <w:sz w:val="18"/>
            <w:szCs w:val="18"/>
            <w:u w:val="single"/>
          </w:rPr>
          <w:t>5.31</w:t>
        </w:r>
      </w:hyperlink>
      <w:r w:rsidRPr="00461CF9">
        <w:rPr>
          <w:rFonts w:ascii="Times" w:eastAsia="Times New Roman" w:hAnsi="Times" w:cs="Times"/>
          <w:color w:val="000000"/>
          <w:sz w:val="18"/>
          <w:szCs w:val="18"/>
        </w:rPr>
        <w:t> and </w:t>
      </w:r>
      <w:hyperlink r:id="rId45" w:tooltip="Admin. Code SPS 305.315" w:history="1">
        <w:r w:rsidRPr="00461CF9">
          <w:rPr>
            <w:rFonts w:ascii="Times" w:eastAsia="Times New Roman" w:hAnsi="Times" w:cs="Times"/>
            <w:color w:val="426986"/>
            <w:sz w:val="18"/>
            <w:szCs w:val="18"/>
            <w:u w:val="single"/>
          </w:rPr>
          <w:t>305.315</w:t>
        </w:r>
      </w:hyperlink>
      <w:r w:rsidRPr="00461CF9">
        <w:rPr>
          <w:rFonts w:ascii="Times" w:eastAsia="Times New Roman" w:hAnsi="Times" w:cs="Times"/>
          <w:color w:val="000000"/>
          <w:sz w:val="18"/>
          <w:szCs w:val="18"/>
        </w:rPr>
        <w:t xml:space="preserve">, Wis. </w:t>
      </w:r>
      <w:proofErr w:type="spellStart"/>
      <w:r w:rsidRPr="00461CF9">
        <w:rPr>
          <w:rFonts w:ascii="Times" w:eastAsia="Times New Roman" w:hAnsi="Times" w:cs="Times"/>
          <w:color w:val="000000"/>
          <w:sz w:val="18"/>
          <w:szCs w:val="18"/>
        </w:rPr>
        <w:t>adm.</w:t>
      </w:r>
      <w:proofErr w:type="spellEnd"/>
      <w:r w:rsidRPr="00461CF9">
        <w:rPr>
          <w:rFonts w:ascii="Times" w:eastAsia="Times New Roman" w:hAnsi="Times" w:cs="Times"/>
          <w:color w:val="000000"/>
          <w:sz w:val="18"/>
          <w:szCs w:val="18"/>
        </w:rPr>
        <w:t xml:space="preserve"> code.</w:t>
      </w:r>
    </w:p>
    <w:p w14:paraId="7D1336D4" w14:textId="652B640A" w:rsidR="00461CF9" w:rsidRDefault="00461CF9" w:rsidP="00461CF9">
      <w:pPr>
        <w:shd w:val="clear" w:color="auto" w:fill="FFFFFF"/>
        <w:spacing w:after="0" w:line="240" w:lineRule="auto"/>
        <w:ind w:hanging="216"/>
        <w:rPr>
          <w:rFonts w:ascii="Times" w:eastAsia="Times New Roman" w:hAnsi="Times" w:cs="Times"/>
          <w:color w:val="000000"/>
          <w:sz w:val="18"/>
          <w:szCs w:val="18"/>
        </w:rPr>
      </w:pPr>
      <w:r w:rsidRPr="00461CF9">
        <w:rPr>
          <w:rFonts w:ascii="Times" w:eastAsia="Times New Roman" w:hAnsi="Times" w:cs="Times"/>
          <w:color w:val="000000"/>
          <w:sz w:val="18"/>
          <w:szCs w:val="18"/>
        </w:rPr>
        <w:t xml:space="preserve">A </w:t>
      </w:r>
      <w:proofErr w:type="gramStart"/>
      <w:r w:rsidRPr="00461CF9">
        <w:rPr>
          <w:rFonts w:ascii="Times" w:eastAsia="Times New Roman" w:hAnsi="Times" w:cs="Times"/>
          <w:color w:val="000000"/>
          <w:sz w:val="18"/>
          <w:szCs w:val="18"/>
        </w:rPr>
        <w:t>particular municipal</w:t>
      </w:r>
      <w:proofErr w:type="gramEnd"/>
      <w:r w:rsidRPr="00461CF9">
        <w:rPr>
          <w:rFonts w:ascii="Times" w:eastAsia="Times New Roman" w:hAnsi="Times" w:cs="Times"/>
          <w:color w:val="000000"/>
          <w:sz w:val="18"/>
          <w:szCs w:val="18"/>
        </w:rPr>
        <w:t xml:space="preserve"> licensure requirement may be preempted if that requirement logically conflicts with, defeats the purpose of, or violates the spirit of state contractor financial responsibility and continuing education requirements. Ordinances requiring local licensure are preempted if they impose on persons seeking a building permit for one- or 2-family dwellings greater financial responsibility, education, or examination requirements than required by state law. </w:t>
      </w:r>
      <w:hyperlink r:id="rId46" w:tooltip="Opinions of the Atty. Gen. oag6-10" w:history="1">
        <w:r w:rsidRPr="00461CF9">
          <w:rPr>
            <w:rFonts w:ascii="Times" w:eastAsia="Times New Roman" w:hAnsi="Times" w:cs="Times"/>
            <w:color w:val="426986"/>
            <w:sz w:val="18"/>
            <w:szCs w:val="18"/>
            <w:u w:val="single"/>
          </w:rPr>
          <w:t>OAG 6-10</w:t>
        </w:r>
      </w:hyperlink>
      <w:r w:rsidRPr="00461CF9">
        <w:rPr>
          <w:rFonts w:ascii="Times" w:eastAsia="Times New Roman" w:hAnsi="Times" w:cs="Times"/>
          <w:color w:val="000000"/>
          <w:sz w:val="18"/>
          <w:szCs w:val="18"/>
        </w:rPr>
        <w:t>.</w:t>
      </w:r>
    </w:p>
    <w:p w14:paraId="4CA9CBBE" w14:textId="28FA1862" w:rsidR="00461CF9" w:rsidRDefault="00461CF9" w:rsidP="00461CF9">
      <w:pPr>
        <w:shd w:val="clear" w:color="auto" w:fill="FFFFFF"/>
        <w:spacing w:after="0" w:line="240" w:lineRule="auto"/>
        <w:ind w:hanging="216"/>
        <w:rPr>
          <w:rFonts w:ascii="Times" w:eastAsia="Times New Roman" w:hAnsi="Times" w:cs="Times"/>
          <w:color w:val="000000"/>
          <w:sz w:val="18"/>
          <w:szCs w:val="18"/>
        </w:rPr>
      </w:pPr>
    </w:p>
    <w:p w14:paraId="5A9B6B8D" w14:textId="1779D4D2" w:rsidR="00461CF9" w:rsidRDefault="00461CF9" w:rsidP="00461CF9">
      <w:pPr>
        <w:shd w:val="clear" w:color="auto" w:fill="FFFFFF"/>
        <w:spacing w:after="0" w:line="240" w:lineRule="auto"/>
        <w:ind w:hanging="216"/>
        <w:rPr>
          <w:rFonts w:ascii="Times" w:eastAsia="Times New Roman" w:hAnsi="Times" w:cs="Times"/>
          <w:color w:val="000000"/>
          <w:sz w:val="18"/>
          <w:szCs w:val="18"/>
        </w:rPr>
      </w:pPr>
    </w:p>
    <w:p w14:paraId="25E59591" w14:textId="074680C8" w:rsidR="00461CF9" w:rsidRPr="00461CF9" w:rsidRDefault="00461CF9" w:rsidP="00461CF9">
      <w:pPr>
        <w:shd w:val="clear" w:color="auto" w:fill="FFFFDD"/>
        <w:spacing w:after="43" w:line="240" w:lineRule="auto"/>
        <w:ind w:hanging="480"/>
        <w:rPr>
          <w:rFonts w:ascii="Times" w:eastAsia="Times New Roman" w:hAnsi="Times" w:cs="Times"/>
          <w:color w:val="000000"/>
          <w:sz w:val="22"/>
        </w:rPr>
      </w:pPr>
      <w:r>
        <w:rPr>
          <w:rFonts w:ascii="Helvetica" w:eastAsia="Times New Roman" w:hAnsi="Helvetica" w:cs="Helvetica"/>
          <w:b/>
          <w:bCs/>
          <w:color w:val="000000"/>
          <w:sz w:val="22"/>
        </w:rPr>
        <w:t xml:space="preserve">Administrative Rule </w:t>
      </w:r>
      <w:r w:rsidRPr="00461CF9">
        <w:rPr>
          <w:rFonts w:ascii="Helvetica" w:eastAsia="Times New Roman" w:hAnsi="Helvetica" w:cs="Helvetica"/>
          <w:b/>
          <w:bCs/>
          <w:color w:val="000000"/>
          <w:sz w:val="22"/>
        </w:rPr>
        <w:t>SPS 305.31</w:t>
      </w:r>
      <w:r w:rsidRPr="00461CF9">
        <w:rPr>
          <w:rFonts w:ascii="Helvetica" w:eastAsia="Times New Roman" w:hAnsi="Helvetica" w:cs="Helvetica"/>
          <w:b/>
          <w:bCs/>
          <w:color w:val="000000"/>
          <w:sz w:val="22"/>
        </w:rPr>
        <w:t> </w:t>
      </w:r>
      <w:r w:rsidRPr="00461CF9">
        <w:rPr>
          <w:rFonts w:ascii="Helvetica" w:eastAsia="Times New Roman" w:hAnsi="Helvetica" w:cs="Helvetica"/>
          <w:b/>
          <w:bCs/>
          <w:color w:val="000000"/>
          <w:sz w:val="22"/>
        </w:rPr>
        <w:t>Dwelling contractor.</w:t>
      </w:r>
    </w:p>
    <w:p w14:paraId="73A7AD45"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Helvetica" w:eastAsia="Times New Roman" w:hAnsi="Helvetica" w:cs="Helvetica"/>
          <w:b/>
          <w:bCs/>
          <w:color w:val="000000"/>
          <w:sz w:val="22"/>
        </w:rPr>
        <w:t>(1)</w:t>
      </w:r>
      <w:r w:rsidRPr="00461CF9">
        <w:rPr>
          <w:rFonts w:ascii="Helvetica" w:eastAsia="Times New Roman" w:hAnsi="Helvetica" w:cs="Helvetica"/>
          <w:b/>
          <w:bCs/>
          <w:color w:val="000000"/>
          <w:sz w:val="22"/>
        </w:rPr>
        <w:t> </w:t>
      </w:r>
      <w:r w:rsidRPr="00461CF9">
        <w:rPr>
          <w:rFonts w:ascii="Helvetica" w:eastAsia="Times New Roman" w:hAnsi="Helvetica" w:cs="Helvetica"/>
          <w:b/>
          <w:bCs/>
          <w:color w:val="000000"/>
          <w:sz w:val="22"/>
        </w:rPr>
        <w:t> </w:t>
      </w:r>
      <w:r w:rsidRPr="00461CF9">
        <w:rPr>
          <w:rFonts w:ascii="Times" w:eastAsia="Times New Roman" w:hAnsi="Times" w:cs="Times"/>
          <w:smallCaps/>
          <w:color w:val="000000"/>
          <w:sz w:val="22"/>
        </w:rPr>
        <w:t>General. </w:t>
      </w:r>
      <w:r w:rsidRPr="00461CF9">
        <w:rPr>
          <w:rFonts w:ascii="Times" w:eastAsia="Times New Roman" w:hAnsi="Times" w:cs="Times"/>
          <w:color w:val="000000"/>
          <w:sz w:val="22"/>
        </w:rPr>
        <w:t>Pursuant to s. </w:t>
      </w:r>
      <w:hyperlink r:id="rId47" w:tooltip="Statutes 101.654(1)(a)" w:history="1">
        <w:r w:rsidRPr="00461CF9">
          <w:rPr>
            <w:rFonts w:ascii="Times" w:eastAsia="Times New Roman" w:hAnsi="Times" w:cs="Times"/>
            <w:color w:val="426986"/>
            <w:sz w:val="22"/>
            <w:u w:val="single"/>
          </w:rPr>
          <w:t>101.654 (1) (a)</w:t>
        </w:r>
      </w:hyperlink>
      <w:r w:rsidRPr="00461CF9">
        <w:rPr>
          <w:rFonts w:ascii="Times" w:eastAsia="Times New Roman" w:hAnsi="Times" w:cs="Times"/>
          <w:color w:val="000000"/>
          <w:sz w:val="22"/>
        </w:rPr>
        <w:t>, Stats., no person may obtain a building permit for a one- or 2-family dwelling unless the person complies with all of the following, except as provided under s. </w:t>
      </w:r>
      <w:hyperlink r:id="rId48" w:tooltip="Statutes 101.654(1)(b)" w:history="1">
        <w:r w:rsidRPr="00461CF9">
          <w:rPr>
            <w:rFonts w:ascii="Times" w:eastAsia="Times New Roman" w:hAnsi="Times" w:cs="Times"/>
            <w:color w:val="426986"/>
            <w:sz w:val="22"/>
            <w:u w:val="single"/>
          </w:rPr>
          <w:t>101.654 (1) (b)</w:t>
        </w:r>
      </w:hyperlink>
      <w:r w:rsidRPr="00461CF9">
        <w:rPr>
          <w:rFonts w:ascii="Times" w:eastAsia="Times New Roman" w:hAnsi="Times" w:cs="Times"/>
          <w:color w:val="000000"/>
          <w:sz w:val="22"/>
        </w:rPr>
        <w:t> and </w:t>
      </w:r>
      <w:hyperlink r:id="rId49" w:tooltip="Statutes 101.654(1)(c)2." w:history="1">
        <w:r w:rsidRPr="00461CF9">
          <w:rPr>
            <w:rFonts w:ascii="Times" w:eastAsia="Times New Roman" w:hAnsi="Times" w:cs="Times"/>
            <w:color w:val="426986"/>
            <w:sz w:val="22"/>
            <w:u w:val="single"/>
          </w:rPr>
          <w:t>(c) 2.</w:t>
        </w:r>
      </w:hyperlink>
      <w:r w:rsidRPr="00461CF9">
        <w:rPr>
          <w:rFonts w:ascii="Times" w:eastAsia="Times New Roman" w:hAnsi="Times" w:cs="Times"/>
          <w:color w:val="000000"/>
          <w:sz w:val="22"/>
        </w:rPr>
        <w:t>, Stats.:</w:t>
      </w:r>
    </w:p>
    <w:p w14:paraId="02AF28DB"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(a)</w:t>
      </w:r>
      <w:r w:rsidRPr="00461CF9">
        <w:rPr>
          <w:rFonts w:ascii="Times" w:eastAsia="Times New Roman" w:hAnsi="Times" w:cs="Times"/>
          <w:color w:val="000000"/>
          <w:sz w:val="22"/>
        </w:rPr>
        <w:t> Holds one of the following credentials issued by the department:</w:t>
      </w:r>
    </w:p>
    <w:p w14:paraId="14BF058B"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1.</w:t>
      </w:r>
      <w:r w:rsidRPr="00461CF9">
        <w:rPr>
          <w:rFonts w:ascii="Times" w:eastAsia="Times New Roman" w:hAnsi="Times" w:cs="Times"/>
          <w:color w:val="000000"/>
          <w:sz w:val="22"/>
        </w:rPr>
        <w:t> A dwelling contractor certification.</w:t>
      </w:r>
    </w:p>
    <w:p w14:paraId="7F4470DF"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2.</w:t>
      </w:r>
      <w:r w:rsidRPr="00461CF9">
        <w:rPr>
          <w:rFonts w:ascii="Times" w:eastAsia="Times New Roman" w:hAnsi="Times" w:cs="Times"/>
          <w:color w:val="000000"/>
          <w:sz w:val="22"/>
        </w:rPr>
        <w:t> A dwelling contractor — restricted certification.</w:t>
      </w:r>
    </w:p>
    <w:p w14:paraId="7FAB27E0"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(b)</w:t>
      </w:r>
      <w:r w:rsidRPr="00461CF9">
        <w:rPr>
          <w:rFonts w:ascii="Times" w:eastAsia="Times New Roman" w:hAnsi="Times" w:cs="Times"/>
          <w:color w:val="000000"/>
          <w:sz w:val="22"/>
        </w:rPr>
        <w:t> Holds or engages, as an employee, a person who holds a certification issued by the department as a dwelling contractor qualifier.</w:t>
      </w:r>
    </w:p>
    <w:p w14:paraId="6425A8CB" w14:textId="77777777" w:rsidR="00461CF9" w:rsidRPr="00461CF9" w:rsidRDefault="00461CF9" w:rsidP="00461CF9">
      <w:pPr>
        <w:shd w:val="clear" w:color="auto" w:fill="FFFFFF"/>
        <w:spacing w:after="86" w:line="240" w:lineRule="auto"/>
        <w:ind w:hanging="216"/>
        <w:rPr>
          <w:rFonts w:ascii="Times" w:eastAsia="Times New Roman" w:hAnsi="Times" w:cs="Times"/>
          <w:color w:val="000000"/>
          <w:sz w:val="18"/>
          <w:szCs w:val="18"/>
        </w:rPr>
      </w:pPr>
      <w:r w:rsidRPr="00461CF9">
        <w:rPr>
          <w:rFonts w:ascii="Times" w:eastAsia="Times New Roman" w:hAnsi="Times" w:cs="Times"/>
          <w:b/>
          <w:bCs/>
          <w:color w:val="000000"/>
          <w:sz w:val="18"/>
          <w:szCs w:val="18"/>
        </w:rPr>
        <w:t>Note: </w:t>
      </w:r>
      <w:r w:rsidRPr="00461CF9">
        <w:rPr>
          <w:rFonts w:ascii="Times" w:eastAsia="Times New Roman" w:hAnsi="Times" w:cs="Times"/>
          <w:color w:val="000000"/>
          <w:sz w:val="18"/>
          <w:szCs w:val="18"/>
        </w:rPr>
        <w:t>Section </w:t>
      </w:r>
      <w:hyperlink r:id="rId50" w:tooltip="Statutes 101.654(1)(b)" w:history="1">
        <w:r w:rsidRPr="00461CF9">
          <w:rPr>
            <w:rFonts w:ascii="Times" w:eastAsia="Times New Roman" w:hAnsi="Times" w:cs="Times"/>
            <w:color w:val="426986"/>
            <w:sz w:val="18"/>
            <w:szCs w:val="18"/>
            <w:u w:val="single"/>
          </w:rPr>
          <w:t>101.654 (1) (b)</w:t>
        </w:r>
      </w:hyperlink>
      <w:r w:rsidRPr="00461CF9">
        <w:rPr>
          <w:rFonts w:ascii="Times" w:eastAsia="Times New Roman" w:hAnsi="Times" w:cs="Times"/>
          <w:color w:val="000000"/>
          <w:sz w:val="18"/>
          <w:szCs w:val="18"/>
        </w:rPr>
        <w:t>, Stats., exempts an owner of a dwelling who resides or will reside in the dwelling and who applies for a building permit to perform work on the dwelling from obtaining a dwelling contractor financial responsibility certification.</w:t>
      </w:r>
    </w:p>
    <w:p w14:paraId="13C96DA8" w14:textId="77777777" w:rsidR="00461CF9" w:rsidRPr="00461CF9" w:rsidRDefault="00461CF9" w:rsidP="00461CF9">
      <w:pPr>
        <w:shd w:val="clear" w:color="auto" w:fill="FFFFFF"/>
        <w:spacing w:after="86" w:line="240" w:lineRule="auto"/>
        <w:ind w:hanging="216"/>
        <w:rPr>
          <w:rFonts w:ascii="Times" w:eastAsia="Times New Roman" w:hAnsi="Times" w:cs="Times"/>
          <w:color w:val="000000"/>
          <w:sz w:val="18"/>
          <w:szCs w:val="18"/>
        </w:rPr>
      </w:pPr>
      <w:r w:rsidRPr="00461CF9">
        <w:rPr>
          <w:rFonts w:ascii="Times" w:eastAsia="Times New Roman" w:hAnsi="Times" w:cs="Times"/>
          <w:b/>
          <w:bCs/>
          <w:color w:val="000000"/>
          <w:sz w:val="18"/>
          <w:szCs w:val="18"/>
        </w:rPr>
        <w:t>Note: </w:t>
      </w:r>
      <w:r w:rsidRPr="00461CF9">
        <w:rPr>
          <w:rFonts w:ascii="Times" w:eastAsia="Times New Roman" w:hAnsi="Times" w:cs="Times"/>
          <w:color w:val="000000"/>
          <w:sz w:val="18"/>
          <w:szCs w:val="18"/>
        </w:rPr>
        <w:t>Section </w:t>
      </w:r>
      <w:hyperlink r:id="rId51" w:tooltip="Statutes 101.654(1)(c)2." w:history="1">
        <w:r w:rsidRPr="00461CF9">
          <w:rPr>
            <w:rFonts w:ascii="Times" w:eastAsia="Times New Roman" w:hAnsi="Times" w:cs="Times"/>
            <w:color w:val="426986"/>
            <w:sz w:val="18"/>
            <w:szCs w:val="18"/>
            <w:u w:val="single"/>
          </w:rPr>
          <w:t>101.654 (1) (c) 2.</w:t>
        </w:r>
      </w:hyperlink>
      <w:r w:rsidRPr="00461CF9">
        <w:rPr>
          <w:rFonts w:ascii="Times" w:eastAsia="Times New Roman" w:hAnsi="Times" w:cs="Times"/>
          <w:color w:val="000000"/>
          <w:sz w:val="18"/>
          <w:szCs w:val="18"/>
        </w:rPr>
        <w:t>, Stats., reads: “The continuing education requirements under par. (a) and the rules promulgated by the department under sub. (1m) do not apply to any person who holds a current license issued by the department at the time that the person obtains a building permit if the work the person does under the permit is work for which the person is licensed."</w:t>
      </w:r>
    </w:p>
    <w:p w14:paraId="31808DD0"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Helvetica" w:eastAsia="Times New Roman" w:hAnsi="Helvetica" w:cs="Helvetica"/>
          <w:b/>
          <w:bCs/>
          <w:color w:val="000000"/>
          <w:sz w:val="22"/>
        </w:rPr>
        <w:t>(2)</w:t>
      </w:r>
      <w:r w:rsidRPr="00461CF9">
        <w:rPr>
          <w:rFonts w:ascii="Helvetica" w:eastAsia="Times New Roman" w:hAnsi="Helvetica" w:cs="Helvetica"/>
          <w:b/>
          <w:bCs/>
          <w:color w:val="000000"/>
          <w:sz w:val="22"/>
        </w:rPr>
        <w:t> </w:t>
      </w:r>
      <w:r w:rsidRPr="00461CF9">
        <w:rPr>
          <w:rFonts w:ascii="Times" w:eastAsia="Times New Roman" w:hAnsi="Times" w:cs="Times"/>
          <w:smallCaps/>
          <w:color w:val="000000"/>
          <w:sz w:val="22"/>
        </w:rPr>
        <w:t>Application for dwelling contractor certification. </w:t>
      </w:r>
      <w:r w:rsidRPr="00461CF9">
        <w:rPr>
          <w:rFonts w:ascii="Times" w:eastAsia="Times New Roman" w:hAnsi="Times" w:cs="Times"/>
          <w:color w:val="000000"/>
          <w:sz w:val="22"/>
        </w:rPr>
        <w:t xml:space="preserve">A person applying for a dwelling contractor certification or a dwelling contractor — restricted certification shall submit </w:t>
      </w:r>
      <w:proofErr w:type="gramStart"/>
      <w:r w:rsidRPr="00461CF9">
        <w:rPr>
          <w:rFonts w:ascii="Times" w:eastAsia="Times New Roman" w:hAnsi="Times" w:cs="Times"/>
          <w:color w:val="000000"/>
          <w:sz w:val="22"/>
        </w:rPr>
        <w:t>all of</w:t>
      </w:r>
      <w:proofErr w:type="gramEnd"/>
      <w:r w:rsidRPr="00461CF9">
        <w:rPr>
          <w:rFonts w:ascii="Times" w:eastAsia="Times New Roman" w:hAnsi="Times" w:cs="Times"/>
          <w:color w:val="000000"/>
          <w:sz w:val="22"/>
        </w:rPr>
        <w:t xml:space="preserve"> the following:</w:t>
      </w:r>
    </w:p>
    <w:p w14:paraId="2BCD3EDA"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(a)</w:t>
      </w:r>
      <w:r w:rsidRPr="00461CF9">
        <w:rPr>
          <w:rFonts w:ascii="Times" w:eastAsia="Times New Roman" w:hAnsi="Times" w:cs="Times"/>
          <w:color w:val="000000"/>
          <w:sz w:val="22"/>
        </w:rPr>
        <w:t> An application in accordance with s. </w:t>
      </w:r>
      <w:hyperlink r:id="rId52" w:tooltip="Admin. Code SPS 305.01" w:history="1">
        <w:r w:rsidRPr="00461CF9">
          <w:rPr>
            <w:rFonts w:ascii="Times" w:eastAsia="Times New Roman" w:hAnsi="Times" w:cs="Times"/>
            <w:color w:val="426986"/>
            <w:sz w:val="22"/>
            <w:u w:val="single"/>
          </w:rPr>
          <w:t>SPS 305.01</w:t>
        </w:r>
      </w:hyperlink>
      <w:r w:rsidRPr="00461CF9">
        <w:rPr>
          <w:rFonts w:ascii="Times" w:eastAsia="Times New Roman" w:hAnsi="Times" w:cs="Times"/>
          <w:color w:val="000000"/>
          <w:sz w:val="22"/>
        </w:rPr>
        <w:t>.</w:t>
      </w:r>
    </w:p>
    <w:p w14:paraId="7BF1064F"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(b)</w:t>
      </w:r>
      <w:r w:rsidRPr="00461CF9">
        <w:rPr>
          <w:rFonts w:ascii="Times" w:eastAsia="Times New Roman" w:hAnsi="Times" w:cs="Times"/>
          <w:color w:val="000000"/>
          <w:sz w:val="22"/>
        </w:rPr>
        <w:t> An application fee and a certification fee in accordance with s. </w:t>
      </w:r>
      <w:hyperlink r:id="rId53" w:tooltip="Admin. Code SPS 305.02" w:history="1">
        <w:r w:rsidRPr="00461CF9">
          <w:rPr>
            <w:rFonts w:ascii="Times" w:eastAsia="Times New Roman" w:hAnsi="Times" w:cs="Times"/>
            <w:color w:val="426986"/>
            <w:sz w:val="22"/>
            <w:u w:val="single"/>
          </w:rPr>
          <w:t>SPS 305.02</w:t>
        </w:r>
      </w:hyperlink>
      <w:r w:rsidRPr="00461CF9">
        <w:rPr>
          <w:rFonts w:ascii="Times" w:eastAsia="Times New Roman" w:hAnsi="Times" w:cs="Times"/>
          <w:color w:val="000000"/>
          <w:sz w:val="22"/>
        </w:rPr>
        <w:t>, Table 305.02.</w:t>
      </w:r>
    </w:p>
    <w:p w14:paraId="688C1216" w14:textId="77777777" w:rsidR="00461CF9" w:rsidRPr="00461CF9" w:rsidRDefault="00461CF9" w:rsidP="00461CF9">
      <w:pPr>
        <w:shd w:val="clear" w:color="auto" w:fill="FFFFFF"/>
        <w:spacing w:after="86" w:line="240" w:lineRule="auto"/>
        <w:ind w:hanging="216"/>
        <w:rPr>
          <w:rFonts w:ascii="Times" w:eastAsia="Times New Roman" w:hAnsi="Times" w:cs="Times"/>
          <w:color w:val="000000"/>
          <w:sz w:val="18"/>
          <w:szCs w:val="18"/>
        </w:rPr>
      </w:pPr>
      <w:r w:rsidRPr="00461CF9">
        <w:rPr>
          <w:rFonts w:ascii="Times" w:eastAsia="Times New Roman" w:hAnsi="Times" w:cs="Times"/>
          <w:b/>
          <w:bCs/>
          <w:color w:val="000000"/>
          <w:sz w:val="18"/>
          <w:szCs w:val="18"/>
        </w:rPr>
        <w:t>Note: </w:t>
      </w:r>
      <w:r w:rsidRPr="00461CF9">
        <w:rPr>
          <w:rFonts w:ascii="Times" w:eastAsia="Times New Roman" w:hAnsi="Times" w:cs="Times"/>
          <w:color w:val="000000"/>
          <w:sz w:val="18"/>
          <w:szCs w:val="18"/>
        </w:rPr>
        <w:t>A dwelling contractor — restricted certification will be issued to an individual who applies using a bond of less than $25,000. The card issued by the department for a dwelling contractor — restricted certification will read “Financial Responsibility-by a bond under $25,000 Certification".</w:t>
      </w:r>
    </w:p>
    <w:p w14:paraId="609ECCE7"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Helvetica" w:eastAsia="Times New Roman" w:hAnsi="Helvetica" w:cs="Helvetica"/>
          <w:b/>
          <w:bCs/>
          <w:color w:val="000000"/>
          <w:sz w:val="22"/>
        </w:rPr>
        <w:t>(3)</w:t>
      </w:r>
      <w:r w:rsidRPr="00461CF9">
        <w:rPr>
          <w:rFonts w:ascii="Helvetica" w:eastAsia="Times New Roman" w:hAnsi="Helvetica" w:cs="Helvetica"/>
          <w:b/>
          <w:bCs/>
          <w:color w:val="000000"/>
          <w:sz w:val="22"/>
        </w:rPr>
        <w:t> </w:t>
      </w:r>
      <w:r w:rsidRPr="00461CF9">
        <w:rPr>
          <w:rFonts w:ascii="Times" w:eastAsia="Times New Roman" w:hAnsi="Times" w:cs="Times"/>
          <w:smallCaps/>
          <w:color w:val="000000"/>
          <w:sz w:val="22"/>
        </w:rPr>
        <w:t>Qualifications for certification.</w:t>
      </w:r>
    </w:p>
    <w:p w14:paraId="47279DDF"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(a)</w:t>
      </w:r>
      <w:r w:rsidRPr="00461CF9">
        <w:rPr>
          <w:rFonts w:ascii="Times" w:eastAsia="Times New Roman" w:hAnsi="Times" w:cs="Times"/>
          <w:color w:val="000000"/>
          <w:sz w:val="22"/>
        </w:rPr>
        <w:t xml:space="preserve"> A person applying for a dwelling contractor certification or a dwelling contractor — restricted certification shall provide </w:t>
      </w:r>
      <w:proofErr w:type="gramStart"/>
      <w:r w:rsidRPr="00461CF9">
        <w:rPr>
          <w:rFonts w:ascii="Times" w:eastAsia="Times New Roman" w:hAnsi="Times" w:cs="Times"/>
          <w:color w:val="000000"/>
          <w:sz w:val="22"/>
        </w:rPr>
        <w:t>all of</w:t>
      </w:r>
      <w:proofErr w:type="gramEnd"/>
      <w:r w:rsidRPr="00461CF9">
        <w:rPr>
          <w:rFonts w:ascii="Times" w:eastAsia="Times New Roman" w:hAnsi="Times" w:cs="Times"/>
          <w:color w:val="000000"/>
          <w:sz w:val="22"/>
        </w:rPr>
        <w:t xml:space="preserve"> the following:</w:t>
      </w:r>
    </w:p>
    <w:p w14:paraId="55E059B0"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1.</w:t>
      </w:r>
      <w:r w:rsidRPr="00461CF9">
        <w:rPr>
          <w:rFonts w:ascii="Times" w:eastAsia="Times New Roman" w:hAnsi="Times" w:cs="Times"/>
          <w:color w:val="000000"/>
          <w:sz w:val="22"/>
        </w:rPr>
        <w:t> A statement certifying that the person complies with the worker's compensation requirements and unemployment compensation requirements as specified under s. </w:t>
      </w:r>
      <w:hyperlink r:id="rId54" w:tooltip="Statutes 101.654(2)" w:history="1">
        <w:r w:rsidRPr="00461CF9">
          <w:rPr>
            <w:rFonts w:ascii="Times" w:eastAsia="Times New Roman" w:hAnsi="Times" w:cs="Times"/>
            <w:color w:val="426986"/>
            <w:sz w:val="22"/>
            <w:u w:val="single"/>
          </w:rPr>
          <w:t>101.654 (2)</w:t>
        </w:r>
      </w:hyperlink>
      <w:r w:rsidRPr="00461CF9">
        <w:rPr>
          <w:rFonts w:ascii="Times" w:eastAsia="Times New Roman" w:hAnsi="Times" w:cs="Times"/>
          <w:color w:val="000000"/>
          <w:sz w:val="22"/>
        </w:rPr>
        <w:t>, Stats.</w:t>
      </w:r>
    </w:p>
    <w:p w14:paraId="1ADDA170"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2.</w:t>
      </w:r>
      <w:r w:rsidRPr="00461CF9">
        <w:rPr>
          <w:rFonts w:ascii="Times" w:eastAsia="Times New Roman" w:hAnsi="Times" w:cs="Times"/>
          <w:color w:val="000000"/>
          <w:sz w:val="22"/>
        </w:rPr>
        <w:t> Evidence of compliance with the liability or bond insurance requirements as specified under s. </w:t>
      </w:r>
      <w:hyperlink r:id="rId55" w:tooltip="Statutes 101.654(2)" w:history="1">
        <w:r w:rsidRPr="00461CF9">
          <w:rPr>
            <w:rFonts w:ascii="Times" w:eastAsia="Times New Roman" w:hAnsi="Times" w:cs="Times"/>
            <w:color w:val="426986"/>
            <w:sz w:val="22"/>
            <w:u w:val="single"/>
          </w:rPr>
          <w:t>101.654 (2)</w:t>
        </w:r>
      </w:hyperlink>
      <w:r w:rsidRPr="00461CF9">
        <w:rPr>
          <w:rFonts w:ascii="Times" w:eastAsia="Times New Roman" w:hAnsi="Times" w:cs="Times"/>
          <w:color w:val="000000"/>
          <w:sz w:val="22"/>
        </w:rPr>
        <w:t> and </w:t>
      </w:r>
      <w:hyperlink r:id="rId56" w:tooltip="Statutes 101.654(2m)" w:history="1">
        <w:r w:rsidRPr="00461CF9">
          <w:rPr>
            <w:rFonts w:ascii="Times" w:eastAsia="Times New Roman" w:hAnsi="Times" w:cs="Times"/>
            <w:color w:val="426986"/>
            <w:sz w:val="22"/>
            <w:u w:val="single"/>
          </w:rPr>
          <w:t>(2m)</w:t>
        </w:r>
      </w:hyperlink>
      <w:r w:rsidRPr="00461CF9">
        <w:rPr>
          <w:rFonts w:ascii="Times" w:eastAsia="Times New Roman" w:hAnsi="Times" w:cs="Times"/>
          <w:color w:val="000000"/>
          <w:sz w:val="22"/>
        </w:rPr>
        <w:t>, Stats.</w:t>
      </w:r>
    </w:p>
    <w:p w14:paraId="4386F9C3" w14:textId="77777777" w:rsidR="00461CF9" w:rsidRPr="00461CF9" w:rsidRDefault="00461CF9" w:rsidP="00461CF9">
      <w:pPr>
        <w:shd w:val="clear" w:color="auto" w:fill="FFFFFF"/>
        <w:spacing w:after="86" w:line="240" w:lineRule="auto"/>
        <w:ind w:hanging="216"/>
        <w:rPr>
          <w:rFonts w:ascii="Times" w:eastAsia="Times New Roman" w:hAnsi="Times" w:cs="Times"/>
          <w:color w:val="000000"/>
          <w:sz w:val="18"/>
          <w:szCs w:val="18"/>
        </w:rPr>
      </w:pPr>
      <w:r w:rsidRPr="00461CF9">
        <w:rPr>
          <w:rFonts w:ascii="Times" w:eastAsia="Times New Roman" w:hAnsi="Times" w:cs="Times"/>
          <w:b/>
          <w:bCs/>
          <w:color w:val="000000"/>
          <w:sz w:val="18"/>
          <w:szCs w:val="18"/>
        </w:rPr>
        <w:t>Note: </w:t>
      </w:r>
      <w:r w:rsidRPr="00461CF9">
        <w:rPr>
          <w:rFonts w:ascii="Times" w:eastAsia="Times New Roman" w:hAnsi="Times" w:cs="Times"/>
          <w:color w:val="000000"/>
          <w:sz w:val="18"/>
          <w:szCs w:val="18"/>
        </w:rPr>
        <w:t>See the appendix for a reprint of the requirements under s. </w:t>
      </w:r>
      <w:hyperlink r:id="rId57" w:tooltip="Statutes 101.654(2)" w:history="1">
        <w:r w:rsidRPr="00461CF9">
          <w:rPr>
            <w:rFonts w:ascii="Times" w:eastAsia="Times New Roman" w:hAnsi="Times" w:cs="Times"/>
            <w:color w:val="426986"/>
            <w:sz w:val="18"/>
            <w:szCs w:val="18"/>
            <w:u w:val="single"/>
          </w:rPr>
          <w:t>101.654 (2)</w:t>
        </w:r>
      </w:hyperlink>
      <w:r w:rsidRPr="00461CF9">
        <w:rPr>
          <w:rFonts w:ascii="Times" w:eastAsia="Times New Roman" w:hAnsi="Times" w:cs="Times"/>
          <w:color w:val="000000"/>
          <w:sz w:val="18"/>
          <w:szCs w:val="18"/>
        </w:rPr>
        <w:t> and </w:t>
      </w:r>
      <w:hyperlink r:id="rId58" w:tooltip="Statutes 101.654(2m)" w:history="1">
        <w:r w:rsidRPr="00461CF9">
          <w:rPr>
            <w:rFonts w:ascii="Times" w:eastAsia="Times New Roman" w:hAnsi="Times" w:cs="Times"/>
            <w:color w:val="426986"/>
            <w:sz w:val="18"/>
            <w:szCs w:val="18"/>
            <w:u w:val="single"/>
          </w:rPr>
          <w:t>(2m)</w:t>
        </w:r>
      </w:hyperlink>
      <w:r w:rsidRPr="00461CF9">
        <w:rPr>
          <w:rFonts w:ascii="Times" w:eastAsia="Times New Roman" w:hAnsi="Times" w:cs="Times"/>
          <w:color w:val="000000"/>
          <w:sz w:val="18"/>
          <w:szCs w:val="18"/>
        </w:rPr>
        <w:t>, Stats.</w:t>
      </w:r>
    </w:p>
    <w:p w14:paraId="2C2890E6"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(b)</w:t>
      </w:r>
      <w:r w:rsidRPr="00461CF9">
        <w:rPr>
          <w:rFonts w:ascii="Times" w:eastAsia="Times New Roman" w:hAnsi="Times" w:cs="Times"/>
          <w:color w:val="000000"/>
          <w:sz w:val="22"/>
        </w:rPr>
        <w:t> The person applying for a dwelling contractor certification or a dwelling contractor — restricted certification shall be the owner of the contracting business, a partner in the contracting business applying on behalf of a partnership, or the chairman of the board or chief executive officer applying on behalf of the contracting corporation.</w:t>
      </w:r>
    </w:p>
    <w:p w14:paraId="2B4B7FFA"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Helvetica" w:eastAsia="Times New Roman" w:hAnsi="Helvetica" w:cs="Helvetica"/>
          <w:b/>
          <w:bCs/>
          <w:color w:val="000000"/>
          <w:sz w:val="22"/>
        </w:rPr>
        <w:t>(4)</w:t>
      </w:r>
      <w:r w:rsidRPr="00461CF9">
        <w:rPr>
          <w:rFonts w:ascii="Helvetica" w:eastAsia="Times New Roman" w:hAnsi="Helvetica" w:cs="Helvetica"/>
          <w:b/>
          <w:bCs/>
          <w:color w:val="000000"/>
          <w:sz w:val="22"/>
        </w:rPr>
        <w:t> </w:t>
      </w:r>
      <w:r w:rsidRPr="00461CF9">
        <w:rPr>
          <w:rFonts w:ascii="Times" w:eastAsia="Times New Roman" w:hAnsi="Times" w:cs="Times"/>
          <w:smallCaps/>
          <w:color w:val="000000"/>
          <w:sz w:val="22"/>
        </w:rPr>
        <w:t>Responsibilities.</w:t>
      </w:r>
    </w:p>
    <w:p w14:paraId="0A796B0C"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(a)</w:t>
      </w:r>
      <w:r w:rsidRPr="00461CF9">
        <w:rPr>
          <w:rFonts w:ascii="Times" w:eastAsia="Times New Roman" w:hAnsi="Times" w:cs="Times"/>
          <w:color w:val="000000"/>
          <w:sz w:val="22"/>
        </w:rPr>
        <w:t> A person who holds a dwelling contractor certification or a dwelling contractor — restricted certification shall comply with the responsibilities under s. </w:t>
      </w:r>
      <w:hyperlink r:id="rId59" w:tooltip="Statutes 101.654(4)" w:history="1">
        <w:r w:rsidRPr="00461CF9">
          <w:rPr>
            <w:rFonts w:ascii="Times" w:eastAsia="Times New Roman" w:hAnsi="Times" w:cs="Times"/>
            <w:color w:val="426986"/>
            <w:sz w:val="22"/>
            <w:u w:val="single"/>
          </w:rPr>
          <w:t>101.654 (4)</w:t>
        </w:r>
      </w:hyperlink>
      <w:r w:rsidRPr="00461CF9">
        <w:rPr>
          <w:rFonts w:ascii="Times" w:eastAsia="Times New Roman" w:hAnsi="Times" w:cs="Times"/>
          <w:color w:val="000000"/>
          <w:sz w:val="22"/>
        </w:rPr>
        <w:t>, Stats.</w:t>
      </w:r>
    </w:p>
    <w:p w14:paraId="6F0C5AF0" w14:textId="77777777" w:rsidR="00461CF9" w:rsidRPr="00461CF9" w:rsidRDefault="00461CF9" w:rsidP="00461CF9">
      <w:pPr>
        <w:shd w:val="clear" w:color="auto" w:fill="FFFFFF"/>
        <w:spacing w:after="86" w:line="240" w:lineRule="auto"/>
        <w:ind w:hanging="216"/>
        <w:rPr>
          <w:rFonts w:ascii="Times" w:eastAsia="Times New Roman" w:hAnsi="Times" w:cs="Times"/>
          <w:color w:val="000000"/>
          <w:sz w:val="18"/>
          <w:szCs w:val="18"/>
        </w:rPr>
      </w:pPr>
      <w:r w:rsidRPr="00461CF9">
        <w:rPr>
          <w:rFonts w:ascii="Times" w:eastAsia="Times New Roman" w:hAnsi="Times" w:cs="Times"/>
          <w:b/>
          <w:bCs/>
          <w:color w:val="000000"/>
          <w:sz w:val="18"/>
          <w:szCs w:val="18"/>
        </w:rPr>
        <w:t>Note: </w:t>
      </w:r>
      <w:r w:rsidRPr="00461CF9">
        <w:rPr>
          <w:rFonts w:ascii="Times" w:eastAsia="Times New Roman" w:hAnsi="Times" w:cs="Times"/>
          <w:color w:val="000000"/>
          <w:sz w:val="18"/>
          <w:szCs w:val="18"/>
        </w:rPr>
        <w:t>See the appendix for a reprint of the requirements under s. </w:t>
      </w:r>
      <w:hyperlink r:id="rId60" w:tooltip="Statutes 101.654(4)" w:history="1">
        <w:r w:rsidRPr="00461CF9">
          <w:rPr>
            <w:rFonts w:ascii="Times" w:eastAsia="Times New Roman" w:hAnsi="Times" w:cs="Times"/>
            <w:color w:val="426986"/>
            <w:sz w:val="18"/>
            <w:szCs w:val="18"/>
            <w:u w:val="single"/>
          </w:rPr>
          <w:t>101.654 (4)</w:t>
        </w:r>
      </w:hyperlink>
      <w:r w:rsidRPr="00461CF9">
        <w:rPr>
          <w:rFonts w:ascii="Times" w:eastAsia="Times New Roman" w:hAnsi="Times" w:cs="Times"/>
          <w:color w:val="000000"/>
          <w:sz w:val="18"/>
          <w:szCs w:val="18"/>
        </w:rPr>
        <w:t>, Stats.</w:t>
      </w:r>
    </w:p>
    <w:p w14:paraId="48099024"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(b)</w:t>
      </w:r>
      <w:r w:rsidRPr="00461CF9">
        <w:rPr>
          <w:rFonts w:ascii="Times" w:eastAsia="Times New Roman" w:hAnsi="Times" w:cs="Times"/>
          <w:color w:val="000000"/>
          <w:sz w:val="22"/>
        </w:rPr>
        <w:t> For any construction project that requires a uniform building permit under s. </w:t>
      </w:r>
      <w:hyperlink r:id="rId61" w:tooltip="Admin. Code SPS 320.08" w:history="1">
        <w:r w:rsidRPr="00461CF9">
          <w:rPr>
            <w:rFonts w:ascii="Times" w:eastAsia="Times New Roman" w:hAnsi="Times" w:cs="Times"/>
            <w:color w:val="426986"/>
            <w:sz w:val="22"/>
            <w:u w:val="single"/>
          </w:rPr>
          <w:t>SPS 320.08</w:t>
        </w:r>
      </w:hyperlink>
      <w:r w:rsidRPr="00461CF9">
        <w:rPr>
          <w:rFonts w:ascii="Times" w:eastAsia="Times New Roman" w:hAnsi="Times" w:cs="Times"/>
          <w:color w:val="000000"/>
          <w:sz w:val="22"/>
        </w:rPr>
        <w:t>, a person who holds a dwelling contractor certification or a dwelling contractor — restricted certification may not commence construction until a permit is issued for the construction.</w:t>
      </w:r>
    </w:p>
    <w:p w14:paraId="31EB7EBC"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(c)</w:t>
      </w:r>
      <w:r w:rsidRPr="00461CF9">
        <w:rPr>
          <w:rFonts w:ascii="Times" w:eastAsia="Times New Roman" w:hAnsi="Times" w:cs="Times"/>
          <w:color w:val="000000"/>
          <w:sz w:val="22"/>
        </w:rPr>
        <w:t> For any construction project that involves installation or modification of a private onsite wastewater treatment system, a person who holds a dwelling contractor certification or a dwelling contractor — restricted certification may not commence construction until a sanitary permit is issued for the construction in accordance with s. </w:t>
      </w:r>
      <w:hyperlink r:id="rId62" w:tooltip="Admin. Code SPS 383.21" w:history="1">
        <w:r w:rsidRPr="00461CF9">
          <w:rPr>
            <w:rFonts w:ascii="Times" w:eastAsia="Times New Roman" w:hAnsi="Times" w:cs="Times"/>
            <w:color w:val="426986"/>
            <w:sz w:val="22"/>
            <w:u w:val="single"/>
          </w:rPr>
          <w:t>SPS 383.21</w:t>
        </w:r>
      </w:hyperlink>
      <w:r w:rsidRPr="00461CF9">
        <w:rPr>
          <w:rFonts w:ascii="Times" w:eastAsia="Times New Roman" w:hAnsi="Times" w:cs="Times"/>
          <w:color w:val="000000"/>
          <w:sz w:val="22"/>
        </w:rPr>
        <w:t>.</w:t>
      </w:r>
    </w:p>
    <w:p w14:paraId="3269BAFA"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(d)</w:t>
      </w:r>
      <w:r w:rsidRPr="00461CF9">
        <w:rPr>
          <w:rFonts w:ascii="Times" w:eastAsia="Times New Roman" w:hAnsi="Times" w:cs="Times"/>
          <w:color w:val="000000"/>
          <w:sz w:val="22"/>
        </w:rPr>
        <w:t> A person who holds a dwelling contractor certification or a dwelling contractor — restricted certification may not contract with another person or entity to engage in construction business activities unless the person or entity holds a credential under s. SPS 305.30 (1) (a) or (b).</w:t>
      </w:r>
    </w:p>
    <w:p w14:paraId="1D36EA01" w14:textId="77777777" w:rsidR="00461CF9" w:rsidRPr="00461CF9" w:rsidRDefault="00461CF9" w:rsidP="00461CF9">
      <w:pPr>
        <w:shd w:val="clear" w:color="auto" w:fill="FFFFFF"/>
        <w:spacing w:after="86" w:line="240" w:lineRule="auto"/>
        <w:ind w:hanging="216"/>
        <w:rPr>
          <w:rFonts w:ascii="Times" w:eastAsia="Times New Roman" w:hAnsi="Times" w:cs="Times"/>
          <w:color w:val="000000"/>
          <w:sz w:val="18"/>
          <w:szCs w:val="18"/>
        </w:rPr>
      </w:pPr>
      <w:r w:rsidRPr="00461CF9">
        <w:rPr>
          <w:rFonts w:ascii="Times" w:eastAsia="Times New Roman" w:hAnsi="Times" w:cs="Times"/>
          <w:b/>
          <w:bCs/>
          <w:color w:val="000000"/>
          <w:sz w:val="18"/>
          <w:szCs w:val="18"/>
        </w:rPr>
        <w:t>Note: </w:t>
      </w:r>
      <w:r w:rsidRPr="00461CF9">
        <w:rPr>
          <w:rFonts w:ascii="Times" w:eastAsia="Times New Roman" w:hAnsi="Times" w:cs="Times"/>
          <w:color w:val="000000"/>
          <w:sz w:val="18"/>
          <w:szCs w:val="18"/>
        </w:rPr>
        <w:t>Section SPS 305.30 was repealed by </w:t>
      </w:r>
      <w:hyperlink r:id="rId63" w:tooltip="2014 Clearinghouse Rules 10" w:history="1">
        <w:r w:rsidRPr="00461CF9">
          <w:rPr>
            <w:rFonts w:ascii="Times" w:eastAsia="Times New Roman" w:hAnsi="Times" w:cs="Times"/>
            <w:color w:val="426986"/>
            <w:sz w:val="18"/>
            <w:szCs w:val="18"/>
            <w:u w:val="single"/>
          </w:rPr>
          <w:t>CR 14-010</w:t>
        </w:r>
      </w:hyperlink>
      <w:r w:rsidRPr="00461CF9">
        <w:rPr>
          <w:rFonts w:ascii="Times" w:eastAsia="Times New Roman" w:hAnsi="Times" w:cs="Times"/>
          <w:color w:val="000000"/>
          <w:sz w:val="18"/>
          <w:szCs w:val="18"/>
        </w:rPr>
        <w:t>, </w:t>
      </w:r>
      <w:hyperlink r:id="rId64" w:tooltip="Admin. Register toc" w:history="1">
        <w:r w:rsidRPr="00461CF9">
          <w:rPr>
            <w:rFonts w:ascii="Times" w:eastAsia="Times New Roman" w:hAnsi="Times" w:cs="Times"/>
            <w:color w:val="426986"/>
            <w:sz w:val="18"/>
            <w:szCs w:val="18"/>
            <w:u w:val="single"/>
          </w:rPr>
          <w:t>Register August 2014 No. 704</w:t>
        </w:r>
      </w:hyperlink>
      <w:r w:rsidRPr="00461CF9">
        <w:rPr>
          <w:rFonts w:ascii="Times" w:eastAsia="Times New Roman" w:hAnsi="Times" w:cs="Times"/>
          <w:color w:val="000000"/>
          <w:sz w:val="18"/>
          <w:szCs w:val="18"/>
        </w:rPr>
        <w:t xml:space="preserve">, effective 9-1-14. Future </w:t>
      </w:r>
      <w:proofErr w:type="gramStart"/>
      <w:r w:rsidRPr="00461CF9">
        <w:rPr>
          <w:rFonts w:ascii="Times" w:eastAsia="Times New Roman" w:hAnsi="Times" w:cs="Times"/>
          <w:color w:val="000000"/>
          <w:sz w:val="18"/>
          <w:szCs w:val="18"/>
        </w:rPr>
        <w:t>rule-making</w:t>
      </w:r>
      <w:proofErr w:type="gramEnd"/>
      <w:r w:rsidRPr="00461CF9">
        <w:rPr>
          <w:rFonts w:ascii="Times" w:eastAsia="Times New Roman" w:hAnsi="Times" w:cs="Times"/>
          <w:color w:val="000000"/>
          <w:sz w:val="18"/>
          <w:szCs w:val="18"/>
        </w:rPr>
        <w:t xml:space="preserve"> by the department will correct the no longer valid reference.</w:t>
      </w:r>
    </w:p>
    <w:p w14:paraId="5EBBF264" w14:textId="77777777" w:rsidR="00461CF9" w:rsidRPr="00461CF9" w:rsidRDefault="00461CF9" w:rsidP="00461CF9">
      <w:pPr>
        <w:shd w:val="clear" w:color="auto" w:fill="FFFFFF"/>
        <w:spacing w:after="86" w:line="240" w:lineRule="auto"/>
        <w:ind w:hanging="216"/>
        <w:rPr>
          <w:rFonts w:ascii="Times" w:eastAsia="Times New Roman" w:hAnsi="Times" w:cs="Times"/>
          <w:color w:val="000000"/>
          <w:sz w:val="18"/>
          <w:szCs w:val="18"/>
        </w:rPr>
      </w:pPr>
      <w:r w:rsidRPr="00461CF9">
        <w:rPr>
          <w:rFonts w:ascii="Times" w:eastAsia="Times New Roman" w:hAnsi="Times" w:cs="Times"/>
          <w:b/>
          <w:bCs/>
          <w:color w:val="000000"/>
          <w:sz w:val="18"/>
          <w:szCs w:val="18"/>
        </w:rPr>
        <w:t>Note: </w:t>
      </w:r>
      <w:r w:rsidRPr="00461CF9">
        <w:rPr>
          <w:rFonts w:ascii="Times" w:eastAsia="Times New Roman" w:hAnsi="Times" w:cs="Times"/>
          <w:color w:val="000000"/>
          <w:sz w:val="18"/>
          <w:szCs w:val="18"/>
        </w:rPr>
        <w:t>Section </w:t>
      </w:r>
      <w:hyperlink r:id="rId65" w:tooltip="Statutes 101.16(4)(a)" w:history="1">
        <w:r w:rsidRPr="00461CF9">
          <w:rPr>
            <w:rFonts w:ascii="Times" w:eastAsia="Times New Roman" w:hAnsi="Times" w:cs="Times"/>
            <w:color w:val="426986"/>
            <w:sz w:val="18"/>
            <w:szCs w:val="18"/>
            <w:u w:val="single"/>
          </w:rPr>
          <w:t>101.16 (4) (a)</w:t>
        </w:r>
      </w:hyperlink>
      <w:r w:rsidRPr="00461CF9">
        <w:rPr>
          <w:rFonts w:ascii="Times" w:eastAsia="Times New Roman" w:hAnsi="Times" w:cs="Times"/>
          <w:color w:val="000000"/>
          <w:sz w:val="18"/>
          <w:szCs w:val="18"/>
        </w:rPr>
        <w:t>, Stats., provides that: The person performing the work of installing equipment utilizing liquefied petroleum gas for fuel purposes shall furnish the user of the equipment a statement, the form of which shall be prescribed by the department showing the design, construction, location, and installation of the equipment conforms with the rules promulgated by the department under this section.</w:t>
      </w:r>
    </w:p>
    <w:p w14:paraId="6B4ED1D9"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Helvetica" w:eastAsia="Times New Roman" w:hAnsi="Helvetica" w:cs="Helvetica"/>
          <w:b/>
          <w:bCs/>
          <w:color w:val="000000"/>
          <w:sz w:val="22"/>
        </w:rPr>
        <w:t>(5)</w:t>
      </w:r>
      <w:r w:rsidRPr="00461CF9">
        <w:rPr>
          <w:rFonts w:ascii="Helvetica" w:eastAsia="Times New Roman" w:hAnsi="Helvetica" w:cs="Helvetica"/>
          <w:b/>
          <w:bCs/>
          <w:color w:val="000000"/>
          <w:sz w:val="22"/>
        </w:rPr>
        <w:t> </w:t>
      </w:r>
      <w:r w:rsidRPr="00461CF9">
        <w:rPr>
          <w:rFonts w:ascii="Times" w:eastAsia="Times New Roman" w:hAnsi="Times" w:cs="Times"/>
          <w:smallCaps/>
          <w:color w:val="000000"/>
          <w:sz w:val="22"/>
        </w:rPr>
        <w:t>Renewal.</w:t>
      </w:r>
    </w:p>
    <w:p w14:paraId="49D564C6"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(a)</w:t>
      </w:r>
      <w:r w:rsidRPr="00461CF9">
        <w:rPr>
          <w:rFonts w:ascii="Times" w:eastAsia="Times New Roman" w:hAnsi="Times" w:cs="Times"/>
          <w:color w:val="000000"/>
          <w:sz w:val="22"/>
        </w:rPr>
        <w:t> Pursuant to s. </w:t>
      </w:r>
      <w:hyperlink r:id="rId66" w:tooltip="Statutes 101.654(3)" w:history="1">
        <w:r w:rsidRPr="00461CF9">
          <w:rPr>
            <w:rFonts w:ascii="Times" w:eastAsia="Times New Roman" w:hAnsi="Times" w:cs="Times"/>
            <w:color w:val="426986"/>
            <w:sz w:val="22"/>
            <w:u w:val="single"/>
          </w:rPr>
          <w:t>101.654 (3)</w:t>
        </w:r>
      </w:hyperlink>
      <w:r w:rsidRPr="00461CF9">
        <w:rPr>
          <w:rFonts w:ascii="Times" w:eastAsia="Times New Roman" w:hAnsi="Times" w:cs="Times"/>
          <w:color w:val="000000"/>
          <w:sz w:val="22"/>
        </w:rPr>
        <w:t>, Stats., a dwelling contractor certification or a dwelling contractor — restricted certification shall be valid for no longer than one year after the date of issuance.</w:t>
      </w:r>
    </w:p>
    <w:p w14:paraId="1A87CBFC"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(b)</w:t>
      </w:r>
    </w:p>
    <w:p w14:paraId="66A94408"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1.</w:t>
      </w:r>
      <w:r w:rsidRPr="00461CF9">
        <w:rPr>
          <w:rFonts w:ascii="Times" w:eastAsia="Times New Roman" w:hAnsi="Times" w:cs="Times"/>
          <w:color w:val="000000"/>
          <w:sz w:val="22"/>
        </w:rPr>
        <w:t> A person may renew his or her dwelling contractor certification or dwelling contractor — restricted certification.</w:t>
      </w:r>
    </w:p>
    <w:p w14:paraId="06A3DDAC"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2.</w:t>
      </w:r>
      <w:r w:rsidRPr="00461CF9">
        <w:rPr>
          <w:rFonts w:ascii="Times" w:eastAsia="Times New Roman" w:hAnsi="Times" w:cs="Times"/>
          <w:color w:val="000000"/>
          <w:sz w:val="22"/>
        </w:rPr>
        <w:t> A dwelling contractor certification or a dwelling contractor — restricted certification shall be renewed in accordance with s. </w:t>
      </w:r>
      <w:hyperlink r:id="rId67" w:tooltip="Admin. Code SPS 305.07" w:history="1">
        <w:r w:rsidRPr="00461CF9">
          <w:rPr>
            <w:rFonts w:ascii="Times" w:eastAsia="Times New Roman" w:hAnsi="Times" w:cs="Times"/>
            <w:color w:val="426986"/>
            <w:sz w:val="22"/>
            <w:u w:val="single"/>
          </w:rPr>
          <w:t>SPS 305.07</w:t>
        </w:r>
      </w:hyperlink>
      <w:r w:rsidRPr="00461CF9">
        <w:rPr>
          <w:rFonts w:ascii="Times" w:eastAsia="Times New Roman" w:hAnsi="Times" w:cs="Times"/>
          <w:color w:val="000000"/>
          <w:sz w:val="22"/>
        </w:rPr>
        <w:t>.</w:t>
      </w:r>
    </w:p>
    <w:p w14:paraId="577BBF23" w14:textId="77777777" w:rsidR="00461CF9" w:rsidRPr="00461CF9" w:rsidRDefault="00461CF9" w:rsidP="00461CF9">
      <w:pPr>
        <w:shd w:val="clear" w:color="auto" w:fill="FFFFFF"/>
        <w:spacing w:after="0" w:line="240" w:lineRule="auto"/>
        <w:ind w:hanging="216"/>
        <w:rPr>
          <w:rFonts w:ascii="Times" w:eastAsia="Times New Roman" w:hAnsi="Times" w:cs="Times"/>
          <w:color w:val="000000"/>
          <w:sz w:val="18"/>
          <w:szCs w:val="18"/>
        </w:rPr>
      </w:pPr>
      <w:r w:rsidRPr="00461CF9">
        <w:rPr>
          <w:rFonts w:ascii="Times" w:eastAsia="Times New Roman" w:hAnsi="Times" w:cs="Times"/>
          <w:b/>
          <w:bCs/>
          <w:color w:val="000000"/>
          <w:sz w:val="18"/>
          <w:szCs w:val="18"/>
        </w:rPr>
        <w:t>History: </w:t>
      </w:r>
      <w:r w:rsidRPr="00461CF9">
        <w:rPr>
          <w:rFonts w:ascii="Times" w:eastAsia="Times New Roman" w:hAnsi="Times" w:cs="Times"/>
          <w:color w:val="000000"/>
          <w:sz w:val="18"/>
          <w:szCs w:val="18"/>
        </w:rPr>
        <w:t>Cr. </w:t>
      </w:r>
      <w:hyperlink r:id="rId68" w:tooltip="Admin. Register toc" w:history="1">
        <w:r w:rsidRPr="00461CF9">
          <w:rPr>
            <w:rFonts w:ascii="Times" w:eastAsia="Times New Roman" w:hAnsi="Times" w:cs="Times"/>
            <w:color w:val="426986"/>
            <w:sz w:val="18"/>
            <w:szCs w:val="18"/>
            <w:u w:val="single"/>
          </w:rPr>
          <w:t>Register, October, 1996, No. 490</w:t>
        </w:r>
      </w:hyperlink>
      <w:r w:rsidRPr="00461CF9">
        <w:rPr>
          <w:rFonts w:ascii="Times" w:eastAsia="Times New Roman" w:hAnsi="Times" w:cs="Times"/>
          <w:color w:val="000000"/>
          <w:sz w:val="18"/>
          <w:szCs w:val="18"/>
        </w:rPr>
        <w:t>, eff. 11-1-96; am., </w:t>
      </w:r>
      <w:hyperlink r:id="rId69" w:tooltip="Admin. Register toc" w:history="1">
        <w:r w:rsidRPr="00461CF9">
          <w:rPr>
            <w:rFonts w:ascii="Times" w:eastAsia="Times New Roman" w:hAnsi="Times" w:cs="Times"/>
            <w:color w:val="426986"/>
            <w:sz w:val="18"/>
            <w:szCs w:val="18"/>
            <w:u w:val="single"/>
          </w:rPr>
          <w:t>Register, March, 1998, No. 507</w:t>
        </w:r>
      </w:hyperlink>
      <w:r w:rsidRPr="00461CF9">
        <w:rPr>
          <w:rFonts w:ascii="Times" w:eastAsia="Times New Roman" w:hAnsi="Times" w:cs="Times"/>
          <w:color w:val="000000"/>
          <w:sz w:val="18"/>
          <w:szCs w:val="18"/>
        </w:rPr>
        <w:t>, eff. 4-1-98; am. (1) and (2) (b), </w:t>
      </w:r>
      <w:hyperlink r:id="rId70" w:tooltip="Admin. Register toc" w:history="1">
        <w:r w:rsidRPr="00461CF9">
          <w:rPr>
            <w:rFonts w:ascii="Times" w:eastAsia="Times New Roman" w:hAnsi="Times" w:cs="Times"/>
            <w:color w:val="426986"/>
            <w:sz w:val="18"/>
            <w:szCs w:val="18"/>
            <w:u w:val="single"/>
          </w:rPr>
          <w:t>Register, April, 2000, No. 532</w:t>
        </w:r>
      </w:hyperlink>
      <w:r w:rsidRPr="00461CF9">
        <w:rPr>
          <w:rFonts w:ascii="Times" w:eastAsia="Times New Roman" w:hAnsi="Times" w:cs="Times"/>
          <w:color w:val="000000"/>
          <w:sz w:val="18"/>
          <w:szCs w:val="18"/>
        </w:rPr>
        <w:t>, eff. 5-1-00; </w:t>
      </w:r>
      <w:hyperlink r:id="rId71" w:tooltip="2003 Clearinghouse Rules 75" w:history="1">
        <w:r w:rsidRPr="00461CF9">
          <w:rPr>
            <w:rFonts w:ascii="Times" w:eastAsia="Times New Roman" w:hAnsi="Times" w:cs="Times"/>
            <w:color w:val="426986"/>
            <w:sz w:val="18"/>
            <w:szCs w:val="18"/>
            <w:u w:val="single"/>
          </w:rPr>
          <w:t>CR 03-075</w:t>
        </w:r>
      </w:hyperlink>
      <w:r w:rsidRPr="00461CF9">
        <w:rPr>
          <w:rFonts w:ascii="Times" w:eastAsia="Times New Roman" w:hAnsi="Times" w:cs="Times"/>
          <w:color w:val="000000"/>
          <w:sz w:val="18"/>
          <w:szCs w:val="18"/>
        </w:rPr>
        <w:t xml:space="preserve">: </w:t>
      </w:r>
      <w:proofErr w:type="spellStart"/>
      <w:r w:rsidRPr="00461CF9">
        <w:rPr>
          <w:rFonts w:ascii="Times" w:eastAsia="Times New Roman" w:hAnsi="Times" w:cs="Times"/>
          <w:color w:val="000000"/>
          <w:sz w:val="18"/>
          <w:szCs w:val="18"/>
        </w:rPr>
        <w:t>renum</w:t>
      </w:r>
      <w:proofErr w:type="spellEnd"/>
      <w:r w:rsidRPr="00461CF9">
        <w:rPr>
          <w:rFonts w:ascii="Times" w:eastAsia="Times New Roman" w:hAnsi="Times" w:cs="Times"/>
          <w:color w:val="000000"/>
          <w:sz w:val="18"/>
          <w:szCs w:val="18"/>
        </w:rPr>
        <w:t>. (4) to be (4) (a), cr. (4) (b) and (c) </w:t>
      </w:r>
      <w:hyperlink r:id="rId72" w:tooltip="Admin. Register toc" w:history="1">
        <w:r w:rsidRPr="00461CF9">
          <w:rPr>
            <w:rFonts w:ascii="Times" w:eastAsia="Times New Roman" w:hAnsi="Times" w:cs="Times"/>
            <w:color w:val="426986"/>
            <w:sz w:val="18"/>
            <w:szCs w:val="18"/>
            <w:u w:val="single"/>
          </w:rPr>
          <w:t>Register June 2004 No. 582</w:t>
        </w:r>
      </w:hyperlink>
      <w:r w:rsidRPr="00461CF9">
        <w:rPr>
          <w:rFonts w:ascii="Times" w:eastAsia="Times New Roman" w:hAnsi="Times" w:cs="Times"/>
          <w:color w:val="000000"/>
          <w:sz w:val="18"/>
          <w:szCs w:val="18"/>
        </w:rPr>
        <w:t>, eff. 8-1-04; </w:t>
      </w:r>
      <w:hyperlink r:id="rId73" w:tooltip="2007 Clearinghouse Rules 7" w:history="1">
        <w:r w:rsidRPr="00461CF9">
          <w:rPr>
            <w:rFonts w:ascii="Times" w:eastAsia="Times New Roman" w:hAnsi="Times" w:cs="Times"/>
            <w:color w:val="426986"/>
            <w:sz w:val="18"/>
            <w:szCs w:val="18"/>
            <w:u w:val="single"/>
          </w:rPr>
          <w:t>CR 07-007</w:t>
        </w:r>
      </w:hyperlink>
      <w:r w:rsidRPr="00461CF9">
        <w:rPr>
          <w:rFonts w:ascii="Times" w:eastAsia="Times New Roman" w:hAnsi="Times" w:cs="Times"/>
          <w:color w:val="000000"/>
          <w:sz w:val="18"/>
          <w:szCs w:val="18"/>
        </w:rPr>
        <w:t xml:space="preserve">: r. and </w:t>
      </w:r>
      <w:proofErr w:type="spellStart"/>
      <w:r w:rsidRPr="00461CF9">
        <w:rPr>
          <w:rFonts w:ascii="Times" w:eastAsia="Times New Roman" w:hAnsi="Times" w:cs="Times"/>
          <w:color w:val="000000"/>
          <w:sz w:val="18"/>
          <w:szCs w:val="18"/>
        </w:rPr>
        <w:t>recr</w:t>
      </w:r>
      <w:proofErr w:type="spellEnd"/>
      <w:r w:rsidRPr="00461CF9">
        <w:rPr>
          <w:rFonts w:ascii="Times" w:eastAsia="Times New Roman" w:hAnsi="Times" w:cs="Times"/>
          <w:color w:val="000000"/>
          <w:sz w:val="18"/>
          <w:szCs w:val="18"/>
        </w:rPr>
        <w:t>. </w:t>
      </w:r>
      <w:hyperlink r:id="rId74" w:tooltip="Admin. Register toc" w:history="1">
        <w:r w:rsidRPr="00461CF9">
          <w:rPr>
            <w:rFonts w:ascii="Times" w:eastAsia="Times New Roman" w:hAnsi="Times" w:cs="Times"/>
            <w:color w:val="426986"/>
            <w:sz w:val="18"/>
            <w:szCs w:val="18"/>
            <w:u w:val="single"/>
          </w:rPr>
          <w:t>Register August 2007 No. 620</w:t>
        </w:r>
      </w:hyperlink>
      <w:r w:rsidRPr="00461CF9">
        <w:rPr>
          <w:rFonts w:ascii="Times" w:eastAsia="Times New Roman" w:hAnsi="Times" w:cs="Times"/>
          <w:color w:val="000000"/>
          <w:sz w:val="18"/>
          <w:szCs w:val="18"/>
        </w:rPr>
        <w:t>, eff. 9-1-07, except (1) (b) eff. 1-1-08; </w:t>
      </w:r>
      <w:hyperlink r:id="rId75" w:tooltip="2008 Clearinghouse Rules 110" w:history="1">
        <w:r w:rsidRPr="00461CF9">
          <w:rPr>
            <w:rFonts w:ascii="Times" w:eastAsia="Times New Roman" w:hAnsi="Times" w:cs="Times"/>
            <w:color w:val="426986"/>
            <w:sz w:val="18"/>
            <w:szCs w:val="18"/>
            <w:u w:val="single"/>
          </w:rPr>
          <w:t>CR 08-110</w:t>
        </w:r>
      </w:hyperlink>
      <w:r w:rsidRPr="00461CF9">
        <w:rPr>
          <w:rFonts w:ascii="Times" w:eastAsia="Times New Roman" w:hAnsi="Times" w:cs="Times"/>
          <w:color w:val="000000"/>
          <w:sz w:val="18"/>
          <w:szCs w:val="18"/>
        </w:rPr>
        <w:t>: am. (1) (a), (4) and (5) </w:t>
      </w:r>
      <w:hyperlink r:id="rId76" w:tooltip="Admin. Register toc" w:history="1">
        <w:r w:rsidRPr="00461CF9">
          <w:rPr>
            <w:rFonts w:ascii="Times" w:eastAsia="Times New Roman" w:hAnsi="Times" w:cs="Times"/>
            <w:color w:val="426986"/>
            <w:sz w:val="18"/>
            <w:szCs w:val="18"/>
            <w:u w:val="single"/>
          </w:rPr>
          <w:t>Register September 2009 No. 645</w:t>
        </w:r>
      </w:hyperlink>
      <w:r w:rsidRPr="00461CF9">
        <w:rPr>
          <w:rFonts w:ascii="Times" w:eastAsia="Times New Roman" w:hAnsi="Times" w:cs="Times"/>
          <w:color w:val="000000"/>
          <w:sz w:val="18"/>
          <w:szCs w:val="18"/>
        </w:rPr>
        <w:t>, eff. 10-1-09; correction in (2) (a), (b), (4) (b), (c), (d), (5) (b) 2. made under s. </w:t>
      </w:r>
      <w:hyperlink r:id="rId77" w:tooltip="Statutes 13.92(4)(b)7." w:history="1">
        <w:r w:rsidRPr="00461CF9">
          <w:rPr>
            <w:rFonts w:ascii="Times" w:eastAsia="Times New Roman" w:hAnsi="Times" w:cs="Times"/>
            <w:color w:val="426986"/>
            <w:sz w:val="18"/>
            <w:szCs w:val="18"/>
            <w:u w:val="single"/>
          </w:rPr>
          <w:t>13.92 (4) (b) 7.</w:t>
        </w:r>
      </w:hyperlink>
      <w:r w:rsidRPr="00461CF9">
        <w:rPr>
          <w:rFonts w:ascii="Times" w:eastAsia="Times New Roman" w:hAnsi="Times" w:cs="Times"/>
          <w:color w:val="000000"/>
          <w:sz w:val="18"/>
          <w:szCs w:val="18"/>
        </w:rPr>
        <w:t>, Stats., </w:t>
      </w:r>
      <w:hyperlink r:id="rId78" w:tooltip="Admin. Register toc" w:history="1">
        <w:r w:rsidRPr="00461CF9">
          <w:rPr>
            <w:rFonts w:ascii="Times" w:eastAsia="Times New Roman" w:hAnsi="Times" w:cs="Times"/>
            <w:color w:val="426986"/>
            <w:sz w:val="18"/>
            <w:szCs w:val="18"/>
            <w:u w:val="single"/>
          </w:rPr>
          <w:t>Register December 2011 No. 672</w:t>
        </w:r>
      </w:hyperlink>
      <w:r w:rsidRPr="00461CF9">
        <w:rPr>
          <w:rFonts w:ascii="Times" w:eastAsia="Times New Roman" w:hAnsi="Times" w:cs="Times"/>
          <w:color w:val="000000"/>
          <w:sz w:val="18"/>
          <w:szCs w:val="18"/>
        </w:rPr>
        <w:t>.</w:t>
      </w:r>
    </w:p>
    <w:p w14:paraId="41608FA3"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Helvetica" w:eastAsia="Times New Roman" w:hAnsi="Helvetica" w:cs="Helvetica"/>
          <w:b/>
          <w:bCs/>
          <w:color w:val="000000"/>
          <w:sz w:val="22"/>
        </w:rPr>
        <w:t>SPS 305.315</w:t>
      </w:r>
      <w:r w:rsidRPr="00461CF9">
        <w:rPr>
          <w:rFonts w:ascii="Helvetica" w:eastAsia="Times New Roman" w:hAnsi="Helvetica" w:cs="Helvetica"/>
          <w:b/>
          <w:bCs/>
          <w:color w:val="000000"/>
          <w:sz w:val="22"/>
        </w:rPr>
        <w:t> </w:t>
      </w:r>
      <w:r w:rsidRPr="00461CF9">
        <w:rPr>
          <w:rFonts w:ascii="Helvetica" w:eastAsia="Times New Roman" w:hAnsi="Helvetica" w:cs="Helvetica"/>
          <w:b/>
          <w:bCs/>
          <w:color w:val="000000"/>
          <w:sz w:val="22"/>
        </w:rPr>
        <w:t>Dwelling contractor qualifier.</w:t>
      </w:r>
    </w:p>
    <w:p w14:paraId="3073259A"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Helvetica" w:eastAsia="Times New Roman" w:hAnsi="Helvetica" w:cs="Helvetica"/>
          <w:b/>
          <w:bCs/>
          <w:color w:val="000000"/>
          <w:sz w:val="22"/>
        </w:rPr>
        <w:t>(1)</w:t>
      </w:r>
      <w:r w:rsidRPr="00461CF9">
        <w:rPr>
          <w:rFonts w:ascii="Helvetica" w:eastAsia="Times New Roman" w:hAnsi="Helvetica" w:cs="Helvetica"/>
          <w:b/>
          <w:bCs/>
          <w:color w:val="000000"/>
          <w:sz w:val="22"/>
        </w:rPr>
        <w:t> </w:t>
      </w:r>
      <w:r w:rsidRPr="00461CF9">
        <w:rPr>
          <w:rFonts w:ascii="Helvetica" w:eastAsia="Times New Roman" w:hAnsi="Helvetica" w:cs="Helvetica"/>
          <w:b/>
          <w:bCs/>
          <w:color w:val="000000"/>
          <w:sz w:val="22"/>
        </w:rPr>
        <w:t> </w:t>
      </w:r>
      <w:r w:rsidRPr="00461CF9">
        <w:rPr>
          <w:rFonts w:ascii="Times" w:eastAsia="Times New Roman" w:hAnsi="Times" w:cs="Times"/>
          <w:smallCaps/>
          <w:color w:val="000000"/>
          <w:sz w:val="22"/>
        </w:rPr>
        <w:t>General. </w:t>
      </w:r>
      <w:r w:rsidRPr="00461CF9">
        <w:rPr>
          <w:rFonts w:ascii="Times" w:eastAsia="Times New Roman" w:hAnsi="Times" w:cs="Times"/>
          <w:color w:val="000000"/>
          <w:sz w:val="22"/>
        </w:rPr>
        <w:t>The purpose of the dwelling contractor qualifier certification is to provide proof of fulfilling the continuing education obligations to the issuers of building permits as required under s. </w:t>
      </w:r>
      <w:hyperlink r:id="rId79" w:tooltip="Statutes 101.654(1)(a)" w:history="1">
        <w:r w:rsidRPr="00461CF9">
          <w:rPr>
            <w:rFonts w:ascii="Times" w:eastAsia="Times New Roman" w:hAnsi="Times" w:cs="Times"/>
            <w:color w:val="426986"/>
            <w:sz w:val="22"/>
            <w:u w:val="single"/>
          </w:rPr>
          <w:t>101.654 (1) (a)</w:t>
        </w:r>
      </w:hyperlink>
      <w:r w:rsidRPr="00461CF9">
        <w:rPr>
          <w:rFonts w:ascii="Times" w:eastAsia="Times New Roman" w:hAnsi="Times" w:cs="Times"/>
          <w:color w:val="000000"/>
          <w:sz w:val="22"/>
        </w:rPr>
        <w:t>, Stats.</w:t>
      </w:r>
    </w:p>
    <w:p w14:paraId="4C764010"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Helvetica" w:eastAsia="Times New Roman" w:hAnsi="Helvetica" w:cs="Helvetica"/>
          <w:b/>
          <w:bCs/>
          <w:color w:val="000000"/>
          <w:sz w:val="22"/>
        </w:rPr>
        <w:t>(2)</w:t>
      </w:r>
      <w:r w:rsidRPr="00461CF9">
        <w:rPr>
          <w:rFonts w:ascii="Helvetica" w:eastAsia="Times New Roman" w:hAnsi="Helvetica" w:cs="Helvetica"/>
          <w:b/>
          <w:bCs/>
          <w:color w:val="000000"/>
          <w:sz w:val="22"/>
        </w:rPr>
        <w:t> </w:t>
      </w:r>
      <w:r w:rsidRPr="00461CF9">
        <w:rPr>
          <w:rFonts w:ascii="Times" w:eastAsia="Times New Roman" w:hAnsi="Times" w:cs="Times"/>
          <w:smallCaps/>
          <w:color w:val="000000"/>
          <w:sz w:val="22"/>
        </w:rPr>
        <w:t>Application. </w:t>
      </w:r>
      <w:r w:rsidRPr="00461CF9">
        <w:rPr>
          <w:rFonts w:ascii="Times" w:eastAsia="Times New Roman" w:hAnsi="Times" w:cs="Times"/>
          <w:color w:val="000000"/>
          <w:sz w:val="22"/>
        </w:rPr>
        <w:t xml:space="preserve">A person applying for a dwelling contractor qualifier certification shall submit </w:t>
      </w:r>
      <w:proofErr w:type="gramStart"/>
      <w:r w:rsidRPr="00461CF9">
        <w:rPr>
          <w:rFonts w:ascii="Times" w:eastAsia="Times New Roman" w:hAnsi="Times" w:cs="Times"/>
          <w:color w:val="000000"/>
          <w:sz w:val="22"/>
        </w:rPr>
        <w:t>all of</w:t>
      </w:r>
      <w:proofErr w:type="gramEnd"/>
      <w:r w:rsidRPr="00461CF9">
        <w:rPr>
          <w:rFonts w:ascii="Times" w:eastAsia="Times New Roman" w:hAnsi="Times" w:cs="Times"/>
          <w:color w:val="000000"/>
          <w:sz w:val="22"/>
        </w:rPr>
        <w:t xml:space="preserve"> the following:</w:t>
      </w:r>
    </w:p>
    <w:p w14:paraId="6F848BB6"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(a)</w:t>
      </w:r>
      <w:r w:rsidRPr="00461CF9">
        <w:rPr>
          <w:rFonts w:ascii="Times" w:eastAsia="Times New Roman" w:hAnsi="Times" w:cs="Times"/>
          <w:color w:val="000000"/>
          <w:sz w:val="22"/>
        </w:rPr>
        <w:t> An application in accordance with s. </w:t>
      </w:r>
      <w:hyperlink r:id="rId80" w:tooltip="Admin. Code SPS 305.01" w:history="1">
        <w:r w:rsidRPr="00461CF9">
          <w:rPr>
            <w:rFonts w:ascii="Times" w:eastAsia="Times New Roman" w:hAnsi="Times" w:cs="Times"/>
            <w:color w:val="426986"/>
            <w:sz w:val="22"/>
            <w:u w:val="single"/>
          </w:rPr>
          <w:t>SPS 305.01</w:t>
        </w:r>
      </w:hyperlink>
      <w:r w:rsidRPr="00461CF9">
        <w:rPr>
          <w:rFonts w:ascii="Times" w:eastAsia="Times New Roman" w:hAnsi="Times" w:cs="Times"/>
          <w:color w:val="000000"/>
          <w:sz w:val="22"/>
        </w:rPr>
        <w:t>.</w:t>
      </w:r>
    </w:p>
    <w:p w14:paraId="4AF0C685"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(b)</w:t>
      </w:r>
      <w:r w:rsidRPr="00461CF9">
        <w:rPr>
          <w:rFonts w:ascii="Times" w:eastAsia="Times New Roman" w:hAnsi="Times" w:cs="Times"/>
          <w:color w:val="000000"/>
          <w:sz w:val="22"/>
        </w:rPr>
        <w:t> An application fee and a certification fee in accordance with s. </w:t>
      </w:r>
      <w:hyperlink r:id="rId81" w:tooltip="Admin. Code SPS 305.02" w:history="1">
        <w:r w:rsidRPr="00461CF9">
          <w:rPr>
            <w:rFonts w:ascii="Times" w:eastAsia="Times New Roman" w:hAnsi="Times" w:cs="Times"/>
            <w:color w:val="426986"/>
            <w:sz w:val="22"/>
            <w:u w:val="single"/>
          </w:rPr>
          <w:t>SPS 305.02</w:t>
        </w:r>
      </w:hyperlink>
      <w:r w:rsidRPr="00461CF9">
        <w:rPr>
          <w:rFonts w:ascii="Times" w:eastAsia="Times New Roman" w:hAnsi="Times" w:cs="Times"/>
          <w:color w:val="000000"/>
          <w:sz w:val="22"/>
        </w:rPr>
        <w:t>, Table 305.02.</w:t>
      </w:r>
    </w:p>
    <w:p w14:paraId="11FCAA78"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(c)</w:t>
      </w:r>
      <w:r w:rsidRPr="00461CF9">
        <w:rPr>
          <w:rFonts w:ascii="Times" w:eastAsia="Times New Roman" w:hAnsi="Times" w:cs="Times"/>
          <w:color w:val="000000"/>
          <w:sz w:val="22"/>
        </w:rPr>
        <w:t> Evidence that the person has completed at least 12 hours in an approved course in dwelling construction within one year prior to the date of application. The course shall include instruction in at least the following subject matter and one or more tests on at least the following subject matter:</w:t>
      </w:r>
    </w:p>
    <w:p w14:paraId="25248261"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1.</w:t>
      </w:r>
      <w:r w:rsidRPr="00461CF9">
        <w:rPr>
          <w:rFonts w:ascii="Times" w:eastAsia="Times New Roman" w:hAnsi="Times" w:cs="Times"/>
          <w:color w:val="000000"/>
          <w:sz w:val="22"/>
        </w:rPr>
        <w:t> Construction laws</w:t>
      </w:r>
    </w:p>
    <w:p w14:paraId="04AA9357"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2.</w:t>
      </w:r>
      <w:r w:rsidRPr="00461CF9">
        <w:rPr>
          <w:rFonts w:ascii="Times" w:eastAsia="Times New Roman" w:hAnsi="Times" w:cs="Times"/>
          <w:color w:val="000000"/>
          <w:sz w:val="22"/>
        </w:rPr>
        <w:t> Construction codes.</w:t>
      </w:r>
    </w:p>
    <w:p w14:paraId="1EE32AC1"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3.</w:t>
      </w:r>
      <w:r w:rsidRPr="00461CF9">
        <w:rPr>
          <w:rFonts w:ascii="Times" w:eastAsia="Times New Roman" w:hAnsi="Times" w:cs="Times"/>
          <w:color w:val="000000"/>
          <w:sz w:val="22"/>
        </w:rPr>
        <w:t> Construction business practices.</w:t>
      </w:r>
    </w:p>
    <w:p w14:paraId="0BEBDFCB"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Helvetica" w:eastAsia="Times New Roman" w:hAnsi="Helvetica" w:cs="Helvetica"/>
          <w:b/>
          <w:bCs/>
          <w:color w:val="000000"/>
          <w:sz w:val="22"/>
        </w:rPr>
        <w:t>(3)</w:t>
      </w:r>
      <w:r w:rsidRPr="00461CF9">
        <w:rPr>
          <w:rFonts w:ascii="Helvetica" w:eastAsia="Times New Roman" w:hAnsi="Helvetica" w:cs="Helvetica"/>
          <w:b/>
          <w:bCs/>
          <w:color w:val="000000"/>
          <w:sz w:val="22"/>
        </w:rPr>
        <w:t> </w:t>
      </w:r>
      <w:r w:rsidRPr="00461CF9">
        <w:rPr>
          <w:rFonts w:ascii="Times" w:eastAsia="Times New Roman" w:hAnsi="Times" w:cs="Times"/>
          <w:smallCaps/>
          <w:color w:val="000000"/>
          <w:sz w:val="22"/>
        </w:rPr>
        <w:t>Renewal.</w:t>
      </w:r>
    </w:p>
    <w:p w14:paraId="72F532A1"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(a)</w:t>
      </w:r>
    </w:p>
    <w:p w14:paraId="43A43A0E"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1.</w:t>
      </w:r>
      <w:r w:rsidRPr="00461CF9">
        <w:rPr>
          <w:rFonts w:ascii="Times" w:eastAsia="Times New Roman" w:hAnsi="Times" w:cs="Times"/>
          <w:color w:val="000000"/>
          <w:sz w:val="22"/>
        </w:rPr>
        <w:t> A person may renew his or her certification as a dwelling contractor qualifier.</w:t>
      </w:r>
    </w:p>
    <w:p w14:paraId="0E5416C3"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2.</w:t>
      </w:r>
      <w:r w:rsidRPr="00461CF9">
        <w:rPr>
          <w:rFonts w:ascii="Times" w:eastAsia="Times New Roman" w:hAnsi="Times" w:cs="Times"/>
          <w:color w:val="000000"/>
          <w:sz w:val="22"/>
        </w:rPr>
        <w:t> A dwelling contractor qualifier certification shall be renewed in accordance with s. </w:t>
      </w:r>
      <w:hyperlink r:id="rId82" w:tooltip="Admin. Code SPS 305.07" w:history="1">
        <w:r w:rsidRPr="00461CF9">
          <w:rPr>
            <w:rFonts w:ascii="Times" w:eastAsia="Times New Roman" w:hAnsi="Times" w:cs="Times"/>
            <w:color w:val="426986"/>
            <w:sz w:val="22"/>
            <w:u w:val="single"/>
          </w:rPr>
          <w:t>SPS 305.07</w:t>
        </w:r>
      </w:hyperlink>
      <w:r w:rsidRPr="00461CF9">
        <w:rPr>
          <w:rFonts w:ascii="Times" w:eastAsia="Times New Roman" w:hAnsi="Times" w:cs="Times"/>
          <w:color w:val="000000"/>
          <w:sz w:val="22"/>
        </w:rPr>
        <w:t>.</w:t>
      </w:r>
    </w:p>
    <w:p w14:paraId="4AF9EAFD"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(b)</w:t>
      </w:r>
      <w:r w:rsidRPr="00461CF9">
        <w:rPr>
          <w:rFonts w:ascii="Times" w:eastAsia="Times New Roman" w:hAnsi="Times" w:cs="Times"/>
          <w:color w:val="000000"/>
          <w:sz w:val="22"/>
        </w:rPr>
        <w:t> The renewal of a certification as a dwelling contractor qualifier shall be contingent upon the individual completing at least 12 hours of approved continuing education prior to the expiration of the certification as specified in s. </w:t>
      </w:r>
      <w:hyperlink r:id="rId83" w:tooltip="Admin. Code SPS 305.08" w:history="1">
        <w:r w:rsidRPr="00461CF9">
          <w:rPr>
            <w:rFonts w:ascii="Times" w:eastAsia="Times New Roman" w:hAnsi="Times" w:cs="Times"/>
            <w:color w:val="426986"/>
            <w:sz w:val="22"/>
            <w:u w:val="single"/>
          </w:rPr>
          <w:t>SPS 305.08</w:t>
        </w:r>
      </w:hyperlink>
      <w:r w:rsidRPr="00461CF9">
        <w:rPr>
          <w:rFonts w:ascii="Times" w:eastAsia="Times New Roman" w:hAnsi="Times" w:cs="Times"/>
          <w:color w:val="000000"/>
          <w:sz w:val="22"/>
        </w:rPr>
        <w:t> and Table 305.06, except as provided in sub. </w:t>
      </w:r>
      <w:hyperlink r:id="rId84" w:tooltip="Admin. Code SPS 305.315(5)" w:history="1">
        <w:r w:rsidRPr="00461CF9">
          <w:rPr>
            <w:rFonts w:ascii="Times" w:eastAsia="Times New Roman" w:hAnsi="Times" w:cs="Times"/>
            <w:color w:val="426986"/>
            <w:sz w:val="22"/>
            <w:u w:val="single"/>
          </w:rPr>
          <w:t>(5)</w:t>
        </w:r>
      </w:hyperlink>
      <w:r w:rsidRPr="00461CF9">
        <w:rPr>
          <w:rFonts w:ascii="Times" w:eastAsia="Times New Roman" w:hAnsi="Times" w:cs="Times"/>
          <w:color w:val="000000"/>
          <w:sz w:val="22"/>
        </w:rPr>
        <w:t>.</w:t>
      </w:r>
    </w:p>
    <w:p w14:paraId="70B8D5EE"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(c)</w:t>
      </w:r>
      <w:r w:rsidRPr="00461CF9">
        <w:rPr>
          <w:rFonts w:ascii="Times" w:eastAsia="Times New Roman" w:hAnsi="Times" w:cs="Times"/>
          <w:color w:val="000000"/>
          <w:sz w:val="22"/>
        </w:rPr>
        <w:t> Continuing education shall be obtained through any of the following means:</w:t>
      </w:r>
    </w:p>
    <w:p w14:paraId="7DF40C7C"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1.</w:t>
      </w:r>
      <w:r w:rsidRPr="00461CF9">
        <w:rPr>
          <w:rFonts w:ascii="Times" w:eastAsia="Times New Roman" w:hAnsi="Times" w:cs="Times"/>
          <w:color w:val="000000"/>
          <w:sz w:val="22"/>
        </w:rPr>
        <w:t> Attending seminars, corporate in-house courses, workshops, or professional or technical presentations made at meetings, conventions, or conferences meeting the requirements of sub. </w:t>
      </w:r>
      <w:hyperlink r:id="rId85" w:tooltip="Admin. Code SPS 305.315(4)" w:history="1">
        <w:r w:rsidRPr="00461CF9">
          <w:rPr>
            <w:rFonts w:ascii="Times" w:eastAsia="Times New Roman" w:hAnsi="Times" w:cs="Times"/>
            <w:color w:val="426986"/>
            <w:sz w:val="22"/>
            <w:u w:val="single"/>
          </w:rPr>
          <w:t>(4)</w:t>
        </w:r>
      </w:hyperlink>
      <w:r w:rsidRPr="00461CF9">
        <w:rPr>
          <w:rFonts w:ascii="Times" w:eastAsia="Times New Roman" w:hAnsi="Times" w:cs="Times"/>
          <w:color w:val="000000"/>
          <w:sz w:val="22"/>
        </w:rPr>
        <w:t>. Attendance may be in person or via remote classroom where a provider is available to participate to comment and answer questions.</w:t>
      </w:r>
    </w:p>
    <w:p w14:paraId="168FE929"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2.</w:t>
      </w:r>
      <w:r w:rsidRPr="00461CF9">
        <w:rPr>
          <w:rFonts w:ascii="Times" w:eastAsia="Times New Roman" w:hAnsi="Times" w:cs="Times"/>
          <w:color w:val="000000"/>
          <w:sz w:val="22"/>
        </w:rPr>
        <w:t> Teaching a continuing education program that meets the requirements of sub. </w:t>
      </w:r>
      <w:hyperlink r:id="rId86" w:tooltip="Admin. Code SPS 305.315(4)" w:history="1">
        <w:r w:rsidRPr="00461CF9">
          <w:rPr>
            <w:rFonts w:ascii="Times" w:eastAsia="Times New Roman" w:hAnsi="Times" w:cs="Times"/>
            <w:color w:val="426986"/>
            <w:sz w:val="22"/>
            <w:u w:val="single"/>
          </w:rPr>
          <w:t>(4)</w:t>
        </w:r>
      </w:hyperlink>
      <w:r w:rsidRPr="00461CF9">
        <w:rPr>
          <w:rFonts w:ascii="Times" w:eastAsia="Times New Roman" w:hAnsi="Times" w:cs="Times"/>
          <w:color w:val="000000"/>
          <w:sz w:val="22"/>
        </w:rPr>
        <w:t>. A person who teaches may only receive credit for the initial offering or presentation of a course or program during a biennium.</w:t>
      </w:r>
    </w:p>
    <w:p w14:paraId="29F083F7"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3.</w:t>
      </w:r>
      <w:r w:rsidRPr="00461CF9">
        <w:rPr>
          <w:rFonts w:ascii="Times" w:eastAsia="Times New Roman" w:hAnsi="Times" w:cs="Times"/>
          <w:color w:val="000000"/>
          <w:sz w:val="22"/>
        </w:rPr>
        <w:t> Participating in continuing education program that does not meet in person that meets the requirements of sub. </w:t>
      </w:r>
      <w:hyperlink r:id="rId87" w:tooltip="Admin. Code SPS 305.315(4)" w:history="1">
        <w:r w:rsidRPr="00461CF9">
          <w:rPr>
            <w:rFonts w:ascii="Times" w:eastAsia="Times New Roman" w:hAnsi="Times" w:cs="Times"/>
            <w:color w:val="426986"/>
            <w:sz w:val="22"/>
            <w:u w:val="single"/>
          </w:rPr>
          <w:t>(4)</w:t>
        </w:r>
      </w:hyperlink>
      <w:r w:rsidRPr="00461CF9">
        <w:rPr>
          <w:rFonts w:ascii="Times" w:eastAsia="Times New Roman" w:hAnsi="Times" w:cs="Times"/>
          <w:color w:val="000000"/>
          <w:sz w:val="22"/>
        </w:rPr>
        <w:t> including the completion of interactive short courses or tutorials, delivery of educational programs and courses on CD-ROM or the Internet, webinars, or correspondence courses.</w:t>
      </w:r>
    </w:p>
    <w:p w14:paraId="0B036BCE"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4.</w:t>
      </w:r>
      <w:r w:rsidRPr="00461CF9">
        <w:rPr>
          <w:rFonts w:ascii="Times" w:eastAsia="Times New Roman" w:hAnsi="Times" w:cs="Times"/>
          <w:color w:val="000000"/>
          <w:sz w:val="22"/>
        </w:rPr>
        <w:t> Attending technical or professional society meetings that meet the requirements of sub. </w:t>
      </w:r>
      <w:hyperlink r:id="rId88" w:tooltip="Admin. Code SPS 305.315(4)" w:history="1">
        <w:r w:rsidRPr="00461CF9">
          <w:rPr>
            <w:rFonts w:ascii="Times" w:eastAsia="Times New Roman" w:hAnsi="Times" w:cs="Times"/>
            <w:color w:val="426986"/>
            <w:sz w:val="22"/>
            <w:u w:val="single"/>
          </w:rPr>
          <w:t>(4)</w:t>
        </w:r>
      </w:hyperlink>
      <w:r w:rsidRPr="00461CF9">
        <w:rPr>
          <w:rFonts w:ascii="Times" w:eastAsia="Times New Roman" w:hAnsi="Times" w:cs="Times"/>
          <w:color w:val="000000"/>
          <w:sz w:val="22"/>
        </w:rPr>
        <w:t>. A maximum of 6 hours per biennial renewal cycle may be counted toward continuing education requirements.</w:t>
      </w:r>
    </w:p>
    <w:p w14:paraId="1D4B85D8"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(d)</w:t>
      </w:r>
      <w:r w:rsidRPr="00461CF9">
        <w:rPr>
          <w:rFonts w:ascii="Times" w:eastAsia="Times New Roman" w:hAnsi="Times" w:cs="Times"/>
          <w:color w:val="000000"/>
          <w:sz w:val="22"/>
        </w:rPr>
        <w:t> Each certification holder shall retain evidence of compliance with continuing education requirements in accordance with s. </w:t>
      </w:r>
      <w:hyperlink r:id="rId89" w:tooltip="Admin. Code SPS 305.08(2)" w:history="1">
        <w:r w:rsidRPr="00461CF9">
          <w:rPr>
            <w:rFonts w:ascii="Times" w:eastAsia="Times New Roman" w:hAnsi="Times" w:cs="Times"/>
            <w:color w:val="426986"/>
            <w:sz w:val="22"/>
            <w:u w:val="single"/>
          </w:rPr>
          <w:t>SPS 305.08 (2)</w:t>
        </w:r>
      </w:hyperlink>
      <w:r w:rsidRPr="00461CF9">
        <w:rPr>
          <w:rFonts w:ascii="Times" w:eastAsia="Times New Roman" w:hAnsi="Times" w:cs="Times"/>
          <w:color w:val="000000"/>
          <w:sz w:val="22"/>
        </w:rPr>
        <w:t>.</w:t>
      </w:r>
    </w:p>
    <w:p w14:paraId="755A784C"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Helvetica" w:eastAsia="Times New Roman" w:hAnsi="Helvetica" w:cs="Helvetica"/>
          <w:b/>
          <w:bCs/>
          <w:color w:val="000000"/>
          <w:sz w:val="22"/>
        </w:rPr>
        <w:t>(4)</w:t>
      </w:r>
      <w:r w:rsidRPr="00461CF9">
        <w:rPr>
          <w:rFonts w:ascii="Helvetica" w:eastAsia="Times New Roman" w:hAnsi="Helvetica" w:cs="Helvetica"/>
          <w:b/>
          <w:bCs/>
          <w:color w:val="000000"/>
          <w:sz w:val="22"/>
        </w:rPr>
        <w:t> </w:t>
      </w:r>
      <w:r w:rsidRPr="00461CF9">
        <w:rPr>
          <w:rFonts w:ascii="Times" w:eastAsia="Times New Roman" w:hAnsi="Times" w:cs="Times"/>
          <w:smallCaps/>
          <w:color w:val="000000"/>
          <w:sz w:val="22"/>
        </w:rPr>
        <w:t>Standards for continuing education. </w:t>
      </w:r>
      <w:r w:rsidRPr="00461CF9">
        <w:rPr>
          <w:rFonts w:ascii="Times" w:eastAsia="Times New Roman" w:hAnsi="Times" w:cs="Times"/>
          <w:color w:val="000000"/>
          <w:sz w:val="22"/>
        </w:rPr>
        <w:t>Only courses, programs, meetings, and seminars approved by the department in accordance with s. </w:t>
      </w:r>
      <w:hyperlink r:id="rId90" w:tooltip="Admin. Code SPS 305.08" w:history="1">
        <w:r w:rsidRPr="00461CF9">
          <w:rPr>
            <w:rFonts w:ascii="Times" w:eastAsia="Times New Roman" w:hAnsi="Times" w:cs="Times"/>
            <w:color w:val="426986"/>
            <w:sz w:val="22"/>
            <w:u w:val="single"/>
          </w:rPr>
          <w:t>SPS 305.08</w:t>
        </w:r>
      </w:hyperlink>
      <w:r w:rsidRPr="00461CF9">
        <w:rPr>
          <w:rFonts w:ascii="Times" w:eastAsia="Times New Roman" w:hAnsi="Times" w:cs="Times"/>
          <w:color w:val="000000"/>
          <w:sz w:val="22"/>
        </w:rPr>
        <w:t xml:space="preserve"> shall be used to fulfill continuing education requirements for renewal of a dwelling contractor qualifier certification. Continuing education shall meet </w:t>
      </w:r>
      <w:proofErr w:type="gramStart"/>
      <w:r w:rsidRPr="00461CF9">
        <w:rPr>
          <w:rFonts w:ascii="Times" w:eastAsia="Times New Roman" w:hAnsi="Times" w:cs="Times"/>
          <w:color w:val="000000"/>
          <w:sz w:val="22"/>
        </w:rPr>
        <w:t>all of</w:t>
      </w:r>
      <w:proofErr w:type="gramEnd"/>
      <w:r w:rsidRPr="00461CF9">
        <w:rPr>
          <w:rFonts w:ascii="Times" w:eastAsia="Times New Roman" w:hAnsi="Times" w:cs="Times"/>
          <w:color w:val="000000"/>
          <w:sz w:val="22"/>
        </w:rPr>
        <w:t xml:space="preserve"> the following criteria:</w:t>
      </w:r>
    </w:p>
    <w:p w14:paraId="2AC5EABB"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(a)</w:t>
      </w:r>
      <w:r w:rsidRPr="00461CF9">
        <w:rPr>
          <w:rFonts w:ascii="Times" w:eastAsia="Times New Roman" w:hAnsi="Times" w:cs="Times"/>
          <w:color w:val="000000"/>
          <w:sz w:val="22"/>
        </w:rPr>
        <w:t> Include instruction in an organized method of learning contributing directly to the professional competency of the certification holder and pertaining to subject matters that integrally relate to the practice of the profession. The instruction shall include amplification, evaluation, examples, and explanation of the course subject matter to the certification holder.</w:t>
      </w:r>
    </w:p>
    <w:p w14:paraId="05CAC9CD"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(b)</w:t>
      </w:r>
      <w:r w:rsidRPr="00461CF9">
        <w:rPr>
          <w:rFonts w:ascii="Times" w:eastAsia="Times New Roman" w:hAnsi="Times" w:cs="Times"/>
          <w:color w:val="000000"/>
          <w:sz w:val="22"/>
        </w:rPr>
        <w:t> Be conducted by individuals or entities which have specialized education, training, or experience in the subject matter of the program.</w:t>
      </w:r>
    </w:p>
    <w:p w14:paraId="4FAC63FC"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(c)</w:t>
      </w:r>
      <w:r w:rsidRPr="00461CF9">
        <w:rPr>
          <w:rFonts w:ascii="Times" w:eastAsia="Times New Roman" w:hAnsi="Times" w:cs="Times"/>
          <w:color w:val="000000"/>
          <w:sz w:val="22"/>
        </w:rPr>
        <w:t> Include at least 10 review questions for each credit hour if the continuing education credit is obtained through distance education as specified in sub. </w:t>
      </w:r>
      <w:hyperlink r:id="rId91" w:tooltip="Admin. Code SPS 305.315(3)(c)3." w:history="1">
        <w:r w:rsidRPr="00461CF9">
          <w:rPr>
            <w:rFonts w:ascii="Times" w:eastAsia="Times New Roman" w:hAnsi="Times" w:cs="Times"/>
            <w:color w:val="426986"/>
            <w:sz w:val="22"/>
            <w:u w:val="single"/>
          </w:rPr>
          <w:t>(3) (c) 3.</w:t>
        </w:r>
      </w:hyperlink>
      <w:r w:rsidRPr="00461CF9">
        <w:rPr>
          <w:rFonts w:ascii="Times" w:eastAsia="Times New Roman" w:hAnsi="Times" w:cs="Times"/>
          <w:color w:val="000000"/>
          <w:sz w:val="22"/>
        </w:rPr>
        <w:t> The department may require submittal of the review questions for approval.</w:t>
      </w:r>
    </w:p>
    <w:p w14:paraId="2384A253"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(d)</w:t>
      </w:r>
      <w:r w:rsidRPr="00461CF9">
        <w:rPr>
          <w:rFonts w:ascii="Times" w:eastAsia="Times New Roman" w:hAnsi="Times" w:cs="Times"/>
          <w:color w:val="000000"/>
          <w:sz w:val="22"/>
        </w:rPr>
        <w:t> Include at least 30 questions for each credit hour if the continuing education course, program, or seminar is predominantly question-and-answer based. A minimum score of 70 percent is required to receive continuing education credit. The department may require submittal of the questions for approval.</w:t>
      </w:r>
    </w:p>
    <w:p w14:paraId="32541395"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(e)</w:t>
      </w:r>
      <w:r w:rsidRPr="00461CF9">
        <w:rPr>
          <w:rFonts w:ascii="Times" w:eastAsia="Times New Roman" w:hAnsi="Times" w:cs="Times"/>
          <w:color w:val="000000"/>
          <w:sz w:val="22"/>
        </w:rPr>
        <w:t> Include any of the following content:</w:t>
      </w:r>
    </w:p>
    <w:p w14:paraId="5E801544"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1.</w:t>
      </w:r>
      <w:r w:rsidRPr="00461CF9">
        <w:rPr>
          <w:rFonts w:ascii="Times" w:eastAsia="Times New Roman" w:hAnsi="Times" w:cs="Times"/>
          <w:color w:val="000000"/>
          <w:sz w:val="22"/>
        </w:rPr>
        <w:t> Construction laws and codes.</w:t>
      </w:r>
    </w:p>
    <w:p w14:paraId="72BCBF3F"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2.</w:t>
      </w:r>
      <w:r w:rsidRPr="00461CF9">
        <w:rPr>
          <w:rFonts w:ascii="Times" w:eastAsia="Times New Roman" w:hAnsi="Times" w:cs="Times"/>
          <w:color w:val="000000"/>
          <w:sz w:val="22"/>
        </w:rPr>
        <w:t> Construction safety topics that are directly related to operating a residential construction business.</w:t>
      </w:r>
    </w:p>
    <w:p w14:paraId="4E01C328"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3.</w:t>
      </w:r>
      <w:r w:rsidRPr="00461CF9">
        <w:rPr>
          <w:rFonts w:ascii="Times" w:eastAsia="Times New Roman" w:hAnsi="Times" w:cs="Times"/>
          <w:color w:val="000000"/>
          <w:sz w:val="22"/>
        </w:rPr>
        <w:t> Business management, estimating, and job costing.</w:t>
      </w:r>
    </w:p>
    <w:p w14:paraId="34A8A555"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4.</w:t>
      </w:r>
      <w:r w:rsidRPr="00461CF9">
        <w:rPr>
          <w:rFonts w:ascii="Times" w:eastAsia="Times New Roman" w:hAnsi="Times" w:cs="Times"/>
          <w:color w:val="000000"/>
          <w:sz w:val="22"/>
        </w:rPr>
        <w:t> Changes in construction and business management laws.</w:t>
      </w:r>
    </w:p>
    <w:p w14:paraId="44DB7283"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5.</w:t>
      </w:r>
      <w:r w:rsidRPr="00461CF9">
        <w:rPr>
          <w:rFonts w:ascii="Times" w:eastAsia="Times New Roman" w:hAnsi="Times" w:cs="Times"/>
          <w:color w:val="000000"/>
          <w:sz w:val="22"/>
        </w:rPr>
        <w:t> Design and building science.</w:t>
      </w:r>
    </w:p>
    <w:p w14:paraId="31C4F41E"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6.</w:t>
      </w:r>
      <w:r w:rsidRPr="00461CF9">
        <w:rPr>
          <w:rFonts w:ascii="Times" w:eastAsia="Times New Roman" w:hAnsi="Times" w:cs="Times"/>
          <w:color w:val="000000"/>
          <w:sz w:val="22"/>
        </w:rPr>
        <w:t> Contracts, liability, and risk management.</w:t>
      </w:r>
    </w:p>
    <w:p w14:paraId="6BD5E548"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7.</w:t>
      </w:r>
      <w:r w:rsidRPr="00461CF9">
        <w:rPr>
          <w:rFonts w:ascii="Times" w:eastAsia="Times New Roman" w:hAnsi="Times" w:cs="Times"/>
          <w:color w:val="000000"/>
          <w:sz w:val="22"/>
        </w:rPr>
        <w:t> Marketing and sales topics regarding the provision of accurate and ethical information to the customer.</w:t>
      </w:r>
    </w:p>
    <w:p w14:paraId="07C9F8D1"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8.</w:t>
      </w:r>
      <w:r w:rsidRPr="00461CF9">
        <w:rPr>
          <w:rFonts w:ascii="Times" w:eastAsia="Times New Roman" w:hAnsi="Times" w:cs="Times"/>
          <w:color w:val="000000"/>
          <w:sz w:val="22"/>
        </w:rPr>
        <w:t> Project management, personnel management, and scheduling.</w:t>
      </w:r>
    </w:p>
    <w:p w14:paraId="6A5B0E90"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9.</w:t>
      </w:r>
      <w:r w:rsidRPr="00461CF9">
        <w:rPr>
          <w:rFonts w:ascii="Times" w:eastAsia="Times New Roman" w:hAnsi="Times" w:cs="Times"/>
          <w:color w:val="000000"/>
          <w:sz w:val="22"/>
        </w:rPr>
        <w:t> Carpentry, concrete, swimming pool installation, damp proofing a basement, excavation, insulation work, masonry work, painting and decorating, roofing, siding and gutters, screen or storm sash installation, tile and marble work, or house wrecking.</w:t>
      </w:r>
    </w:p>
    <w:p w14:paraId="424AA3B2"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10.</w:t>
      </w:r>
      <w:r w:rsidRPr="00461CF9">
        <w:rPr>
          <w:rFonts w:ascii="Times" w:eastAsia="Times New Roman" w:hAnsi="Times" w:cs="Times"/>
          <w:color w:val="000000"/>
          <w:sz w:val="22"/>
        </w:rPr>
        <w:t> Accounting, finance, and taxes.</w:t>
      </w:r>
    </w:p>
    <w:p w14:paraId="4476C765"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11.</w:t>
      </w:r>
      <w:r w:rsidRPr="00461CF9">
        <w:rPr>
          <w:rFonts w:ascii="Times" w:eastAsia="Times New Roman" w:hAnsi="Times" w:cs="Times"/>
          <w:color w:val="000000"/>
          <w:sz w:val="22"/>
        </w:rPr>
        <w:t> Communication and customer service.</w:t>
      </w:r>
    </w:p>
    <w:p w14:paraId="1BCC3E77"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12.</w:t>
      </w:r>
      <w:r w:rsidRPr="00461CF9">
        <w:rPr>
          <w:rFonts w:ascii="Times" w:eastAsia="Times New Roman" w:hAnsi="Times" w:cs="Times"/>
          <w:color w:val="000000"/>
          <w:sz w:val="22"/>
        </w:rPr>
        <w:t> Environmental or land use analysis.</w:t>
      </w:r>
    </w:p>
    <w:p w14:paraId="05852DBB"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13.</w:t>
      </w:r>
      <w:r w:rsidRPr="00461CF9">
        <w:rPr>
          <w:rFonts w:ascii="Times" w:eastAsia="Times New Roman" w:hAnsi="Times" w:cs="Times"/>
          <w:color w:val="000000"/>
          <w:sz w:val="22"/>
        </w:rPr>
        <w:t> Zoning and governance policies and procedures.</w:t>
      </w:r>
    </w:p>
    <w:p w14:paraId="613811E2"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14.</w:t>
      </w:r>
      <w:r w:rsidRPr="00461CF9">
        <w:rPr>
          <w:rFonts w:ascii="Times" w:eastAsia="Times New Roman" w:hAnsi="Times" w:cs="Times"/>
          <w:color w:val="000000"/>
          <w:sz w:val="22"/>
        </w:rPr>
        <w:t> Mold, lead, asbestos, or other hazardous material mitigation.</w:t>
      </w:r>
    </w:p>
    <w:p w14:paraId="3F12F8B9"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15.</w:t>
      </w:r>
      <w:r w:rsidRPr="00461CF9">
        <w:rPr>
          <w:rFonts w:ascii="Times" w:eastAsia="Times New Roman" w:hAnsi="Times" w:cs="Times"/>
          <w:color w:val="000000"/>
          <w:sz w:val="22"/>
        </w:rPr>
        <w:t> Energy codes and energy conservation methods applicable to residential structures.</w:t>
      </w:r>
    </w:p>
    <w:p w14:paraId="55DCA114"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Times" w:eastAsia="Times New Roman" w:hAnsi="Times" w:cs="Times"/>
          <w:b/>
          <w:bCs/>
          <w:color w:val="000000"/>
          <w:sz w:val="22"/>
        </w:rPr>
        <w:t>16.</w:t>
      </w:r>
      <w:r w:rsidRPr="00461CF9">
        <w:rPr>
          <w:rFonts w:ascii="Times" w:eastAsia="Times New Roman" w:hAnsi="Times" w:cs="Times"/>
          <w:color w:val="000000"/>
          <w:sz w:val="22"/>
        </w:rPr>
        <w:t> Other subject matter approved by the department.</w:t>
      </w:r>
    </w:p>
    <w:p w14:paraId="0C1C6E3C" w14:textId="77777777" w:rsidR="00461CF9" w:rsidRPr="00461CF9" w:rsidRDefault="00461CF9" w:rsidP="00461CF9">
      <w:pPr>
        <w:shd w:val="clear" w:color="auto" w:fill="FFFFFF"/>
        <w:spacing w:after="43" w:line="240" w:lineRule="auto"/>
        <w:ind w:hanging="480"/>
        <w:rPr>
          <w:rFonts w:ascii="Times" w:eastAsia="Times New Roman" w:hAnsi="Times" w:cs="Times"/>
          <w:color w:val="000000"/>
          <w:sz w:val="22"/>
        </w:rPr>
      </w:pPr>
      <w:r w:rsidRPr="00461CF9">
        <w:rPr>
          <w:rFonts w:ascii="Helvetica" w:eastAsia="Times New Roman" w:hAnsi="Helvetica" w:cs="Helvetica"/>
          <w:b/>
          <w:bCs/>
          <w:color w:val="000000"/>
          <w:sz w:val="22"/>
        </w:rPr>
        <w:t>(5)</w:t>
      </w:r>
      <w:r w:rsidRPr="00461CF9">
        <w:rPr>
          <w:rFonts w:ascii="Helvetica" w:eastAsia="Times New Roman" w:hAnsi="Helvetica" w:cs="Helvetica"/>
          <w:b/>
          <w:bCs/>
          <w:color w:val="000000"/>
          <w:sz w:val="22"/>
        </w:rPr>
        <w:t> </w:t>
      </w:r>
      <w:r w:rsidRPr="00461CF9">
        <w:rPr>
          <w:rFonts w:ascii="Times" w:eastAsia="Times New Roman" w:hAnsi="Times" w:cs="Times"/>
          <w:smallCaps/>
          <w:color w:val="000000"/>
          <w:sz w:val="22"/>
        </w:rPr>
        <w:t>Waiver. </w:t>
      </w:r>
      <w:r w:rsidRPr="00461CF9">
        <w:rPr>
          <w:rFonts w:ascii="Times" w:eastAsia="Times New Roman" w:hAnsi="Times" w:cs="Times"/>
          <w:color w:val="000000"/>
          <w:sz w:val="22"/>
        </w:rPr>
        <w:t>A person who holds a certification as a dwelling contractor qualifier may apply to the department for waiver of the continuing education requirements under sub. </w:t>
      </w:r>
      <w:hyperlink r:id="rId92" w:tooltip="Admin. Code SPS 305.315(3)(b)" w:history="1">
        <w:r w:rsidRPr="00461CF9">
          <w:rPr>
            <w:rFonts w:ascii="Times" w:eastAsia="Times New Roman" w:hAnsi="Times" w:cs="Times"/>
            <w:color w:val="426986"/>
            <w:sz w:val="22"/>
            <w:u w:val="single"/>
          </w:rPr>
          <w:t>(3) (b)</w:t>
        </w:r>
      </w:hyperlink>
      <w:r w:rsidRPr="00461CF9">
        <w:rPr>
          <w:rFonts w:ascii="Times" w:eastAsia="Times New Roman" w:hAnsi="Times" w:cs="Times"/>
          <w:color w:val="000000"/>
          <w:sz w:val="22"/>
        </w:rPr>
        <w:t> on the grounds of prolonged illness or disability or similar circumstances. Each application for waiver shall be considered individually on its merits by the department.</w:t>
      </w:r>
    </w:p>
    <w:p w14:paraId="39BDB1D7" w14:textId="77777777" w:rsidR="00461CF9" w:rsidRPr="00461CF9" w:rsidRDefault="00461CF9" w:rsidP="00461CF9">
      <w:pPr>
        <w:shd w:val="clear" w:color="auto" w:fill="FFFFFF"/>
        <w:spacing w:after="0" w:line="240" w:lineRule="auto"/>
        <w:ind w:hanging="216"/>
        <w:rPr>
          <w:rFonts w:ascii="Times" w:eastAsia="Times New Roman" w:hAnsi="Times" w:cs="Times"/>
          <w:color w:val="000000"/>
          <w:sz w:val="18"/>
          <w:szCs w:val="18"/>
        </w:rPr>
      </w:pPr>
      <w:r w:rsidRPr="00461CF9">
        <w:rPr>
          <w:rFonts w:ascii="Times" w:eastAsia="Times New Roman" w:hAnsi="Times" w:cs="Times"/>
          <w:b/>
          <w:bCs/>
          <w:color w:val="000000"/>
          <w:sz w:val="18"/>
          <w:szCs w:val="18"/>
        </w:rPr>
        <w:t>History: </w:t>
      </w:r>
      <w:hyperlink r:id="rId93" w:tooltip="2007 Clearinghouse Rules 7" w:history="1">
        <w:r w:rsidRPr="00461CF9">
          <w:rPr>
            <w:rFonts w:ascii="Times" w:eastAsia="Times New Roman" w:hAnsi="Times" w:cs="Times"/>
            <w:color w:val="426986"/>
            <w:sz w:val="18"/>
            <w:szCs w:val="18"/>
            <w:u w:val="single"/>
          </w:rPr>
          <w:t>CR 07-007</w:t>
        </w:r>
      </w:hyperlink>
      <w:r w:rsidRPr="00461CF9">
        <w:rPr>
          <w:rFonts w:ascii="Times" w:eastAsia="Times New Roman" w:hAnsi="Times" w:cs="Times"/>
          <w:color w:val="000000"/>
          <w:sz w:val="18"/>
          <w:szCs w:val="18"/>
        </w:rPr>
        <w:t>: cr. </w:t>
      </w:r>
      <w:hyperlink r:id="rId94" w:tooltip="Admin. Register toc" w:history="1">
        <w:r w:rsidRPr="00461CF9">
          <w:rPr>
            <w:rFonts w:ascii="Times" w:eastAsia="Times New Roman" w:hAnsi="Times" w:cs="Times"/>
            <w:color w:val="426986"/>
            <w:sz w:val="18"/>
            <w:szCs w:val="18"/>
            <w:u w:val="single"/>
          </w:rPr>
          <w:t>Register August 2007 No. 620</w:t>
        </w:r>
      </w:hyperlink>
      <w:r w:rsidRPr="00461CF9">
        <w:rPr>
          <w:rFonts w:ascii="Times" w:eastAsia="Times New Roman" w:hAnsi="Times" w:cs="Times"/>
          <w:color w:val="000000"/>
          <w:sz w:val="18"/>
          <w:szCs w:val="18"/>
        </w:rPr>
        <w:t>, eff. 9-1-07; </w:t>
      </w:r>
      <w:hyperlink r:id="rId95" w:tooltip="2011 Clearinghouse Rules 20" w:history="1">
        <w:r w:rsidRPr="00461CF9">
          <w:rPr>
            <w:rFonts w:ascii="Times" w:eastAsia="Times New Roman" w:hAnsi="Times" w:cs="Times"/>
            <w:color w:val="426986"/>
            <w:sz w:val="18"/>
            <w:szCs w:val="18"/>
            <w:u w:val="single"/>
          </w:rPr>
          <w:t>CR 11-020</w:t>
        </w:r>
      </w:hyperlink>
      <w:r w:rsidRPr="00461CF9">
        <w:rPr>
          <w:rFonts w:ascii="Times" w:eastAsia="Times New Roman" w:hAnsi="Times" w:cs="Times"/>
          <w:color w:val="000000"/>
          <w:sz w:val="18"/>
          <w:szCs w:val="18"/>
        </w:rPr>
        <w:t xml:space="preserve">: r. (2) (c) (intro.), 2., </w:t>
      </w:r>
      <w:proofErr w:type="spellStart"/>
      <w:r w:rsidRPr="00461CF9">
        <w:rPr>
          <w:rFonts w:ascii="Times" w:eastAsia="Times New Roman" w:hAnsi="Times" w:cs="Times"/>
          <w:color w:val="000000"/>
          <w:sz w:val="18"/>
          <w:szCs w:val="18"/>
        </w:rPr>
        <w:t>renum</w:t>
      </w:r>
      <w:proofErr w:type="spellEnd"/>
      <w:r w:rsidRPr="00461CF9">
        <w:rPr>
          <w:rFonts w:ascii="Times" w:eastAsia="Times New Roman" w:hAnsi="Times" w:cs="Times"/>
          <w:color w:val="000000"/>
          <w:sz w:val="18"/>
          <w:szCs w:val="18"/>
        </w:rPr>
        <w:t>. (2) (c) 1. to be (2) (c), correction in (2) (a), (b), (3) (a) 2., (b) 1. made under s. </w:t>
      </w:r>
      <w:hyperlink r:id="rId96" w:tooltip="Statutes 13.92(4)(b)7." w:history="1">
        <w:r w:rsidRPr="00461CF9">
          <w:rPr>
            <w:rFonts w:ascii="Times" w:eastAsia="Times New Roman" w:hAnsi="Times" w:cs="Times"/>
            <w:color w:val="426986"/>
            <w:sz w:val="18"/>
            <w:szCs w:val="18"/>
            <w:u w:val="single"/>
          </w:rPr>
          <w:t>13.92 (4) (b) 7.</w:t>
        </w:r>
      </w:hyperlink>
      <w:r w:rsidRPr="00461CF9">
        <w:rPr>
          <w:rFonts w:ascii="Times" w:eastAsia="Times New Roman" w:hAnsi="Times" w:cs="Times"/>
          <w:color w:val="000000"/>
          <w:sz w:val="18"/>
          <w:szCs w:val="18"/>
        </w:rPr>
        <w:t>, Stats., </w:t>
      </w:r>
      <w:hyperlink r:id="rId97" w:tooltip="Admin. Register toc" w:history="1">
        <w:r w:rsidRPr="00461CF9">
          <w:rPr>
            <w:rFonts w:ascii="Times" w:eastAsia="Times New Roman" w:hAnsi="Times" w:cs="Times"/>
            <w:color w:val="426986"/>
            <w:sz w:val="18"/>
            <w:szCs w:val="18"/>
            <w:u w:val="single"/>
          </w:rPr>
          <w:t>Register December 2011 No. 672</w:t>
        </w:r>
      </w:hyperlink>
      <w:r w:rsidRPr="00461CF9">
        <w:rPr>
          <w:rFonts w:ascii="Times" w:eastAsia="Times New Roman" w:hAnsi="Times" w:cs="Times"/>
          <w:color w:val="000000"/>
          <w:sz w:val="18"/>
          <w:szCs w:val="18"/>
        </w:rPr>
        <w:t>; </w:t>
      </w:r>
      <w:hyperlink r:id="rId98" w:tooltip="2014 Clearinghouse Rules 10" w:history="1">
        <w:r w:rsidRPr="00461CF9">
          <w:rPr>
            <w:rFonts w:ascii="Times" w:eastAsia="Times New Roman" w:hAnsi="Times" w:cs="Times"/>
            <w:color w:val="426986"/>
            <w:sz w:val="18"/>
            <w:szCs w:val="18"/>
            <w:u w:val="single"/>
          </w:rPr>
          <w:t>CR 14-010</w:t>
        </w:r>
      </w:hyperlink>
      <w:r w:rsidRPr="00461CF9">
        <w:rPr>
          <w:rFonts w:ascii="Times" w:eastAsia="Times New Roman" w:hAnsi="Times" w:cs="Times"/>
          <w:color w:val="000000"/>
          <w:sz w:val="18"/>
          <w:szCs w:val="18"/>
        </w:rPr>
        <w:t xml:space="preserve">: </w:t>
      </w:r>
      <w:proofErr w:type="spellStart"/>
      <w:r w:rsidRPr="00461CF9">
        <w:rPr>
          <w:rFonts w:ascii="Times" w:eastAsia="Times New Roman" w:hAnsi="Times" w:cs="Times"/>
          <w:color w:val="000000"/>
          <w:sz w:val="18"/>
          <w:szCs w:val="18"/>
        </w:rPr>
        <w:t>renum</w:t>
      </w:r>
      <w:proofErr w:type="spellEnd"/>
      <w:r w:rsidRPr="00461CF9">
        <w:rPr>
          <w:rFonts w:ascii="Times" w:eastAsia="Times New Roman" w:hAnsi="Times" w:cs="Times"/>
          <w:color w:val="000000"/>
          <w:sz w:val="18"/>
          <w:szCs w:val="18"/>
        </w:rPr>
        <w:t>. (3) (b) 1., 2. to (3) (b), (5) and am. (b), cr. (3) (c), (d), (4) </w:t>
      </w:r>
      <w:hyperlink r:id="rId99" w:tooltip="Admin. Register toc" w:history="1">
        <w:r w:rsidRPr="00461CF9">
          <w:rPr>
            <w:rFonts w:ascii="Times" w:eastAsia="Times New Roman" w:hAnsi="Times" w:cs="Times"/>
            <w:color w:val="426986"/>
            <w:sz w:val="18"/>
            <w:szCs w:val="18"/>
            <w:u w:val="single"/>
          </w:rPr>
          <w:t>Register August 2014 No. 704</w:t>
        </w:r>
      </w:hyperlink>
      <w:r w:rsidRPr="00461CF9">
        <w:rPr>
          <w:rFonts w:ascii="Times" w:eastAsia="Times New Roman" w:hAnsi="Times" w:cs="Times"/>
          <w:color w:val="000000"/>
          <w:sz w:val="18"/>
          <w:szCs w:val="18"/>
        </w:rPr>
        <w:t>, eff. 9-1-14; correction in (5) (title) made under s. </w:t>
      </w:r>
      <w:hyperlink r:id="rId100" w:tooltip="Statutes 13.92(4)(b)2." w:history="1">
        <w:r w:rsidRPr="00461CF9">
          <w:rPr>
            <w:rFonts w:ascii="Times" w:eastAsia="Times New Roman" w:hAnsi="Times" w:cs="Times"/>
            <w:color w:val="426986"/>
            <w:sz w:val="18"/>
            <w:szCs w:val="18"/>
            <w:u w:val="single"/>
          </w:rPr>
          <w:t>13.92 (4) (b) 2.</w:t>
        </w:r>
      </w:hyperlink>
      <w:r w:rsidRPr="00461CF9">
        <w:rPr>
          <w:rFonts w:ascii="Times" w:eastAsia="Times New Roman" w:hAnsi="Times" w:cs="Times"/>
          <w:color w:val="000000"/>
          <w:sz w:val="18"/>
          <w:szCs w:val="18"/>
        </w:rPr>
        <w:t>, Stats., </w:t>
      </w:r>
      <w:hyperlink r:id="rId101" w:tooltip="Admin. Register toc" w:history="1">
        <w:r w:rsidRPr="00461CF9">
          <w:rPr>
            <w:rFonts w:ascii="Times" w:eastAsia="Times New Roman" w:hAnsi="Times" w:cs="Times"/>
            <w:color w:val="426986"/>
            <w:sz w:val="18"/>
            <w:szCs w:val="18"/>
            <w:u w:val="single"/>
          </w:rPr>
          <w:t>Register August 2014 No. 704</w:t>
        </w:r>
      </w:hyperlink>
      <w:r w:rsidRPr="00461CF9">
        <w:rPr>
          <w:rFonts w:ascii="Times" w:eastAsia="Times New Roman" w:hAnsi="Times" w:cs="Times"/>
          <w:color w:val="000000"/>
          <w:sz w:val="18"/>
          <w:szCs w:val="18"/>
        </w:rPr>
        <w:t>, eff. 9-1-14; correction in (5) made under s. </w:t>
      </w:r>
      <w:hyperlink r:id="rId102" w:tooltip="Statutes 13.92(4)(b)7." w:history="1">
        <w:r w:rsidRPr="00461CF9">
          <w:rPr>
            <w:rFonts w:ascii="Times" w:eastAsia="Times New Roman" w:hAnsi="Times" w:cs="Times"/>
            <w:color w:val="426986"/>
            <w:sz w:val="18"/>
            <w:szCs w:val="18"/>
            <w:u w:val="single"/>
          </w:rPr>
          <w:t>13.92 (4) (b) 7.</w:t>
        </w:r>
      </w:hyperlink>
      <w:r w:rsidRPr="00461CF9">
        <w:rPr>
          <w:rFonts w:ascii="Times" w:eastAsia="Times New Roman" w:hAnsi="Times" w:cs="Times"/>
          <w:color w:val="000000"/>
          <w:sz w:val="18"/>
          <w:szCs w:val="18"/>
        </w:rPr>
        <w:t>, Stats., </w:t>
      </w:r>
      <w:hyperlink r:id="rId103" w:tooltip="Admin. Register toc" w:history="1">
        <w:r w:rsidRPr="00461CF9">
          <w:rPr>
            <w:rFonts w:ascii="Times" w:eastAsia="Times New Roman" w:hAnsi="Times" w:cs="Times"/>
            <w:color w:val="426986"/>
            <w:sz w:val="18"/>
            <w:szCs w:val="18"/>
            <w:u w:val="single"/>
          </w:rPr>
          <w:t>Register July 2015 No. 715</w:t>
        </w:r>
      </w:hyperlink>
      <w:r w:rsidRPr="00461CF9">
        <w:rPr>
          <w:rFonts w:ascii="Times" w:eastAsia="Times New Roman" w:hAnsi="Times" w:cs="Times"/>
          <w:color w:val="000000"/>
          <w:sz w:val="18"/>
          <w:szCs w:val="18"/>
        </w:rPr>
        <w:t>.</w:t>
      </w:r>
    </w:p>
    <w:p w14:paraId="2B5C1A0F" w14:textId="77777777" w:rsidR="00FF232A" w:rsidRDefault="00FF232A"/>
    <w:sectPr w:rsidR="00FF232A" w:rsidSect="00461C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ans">
    <w:altName w:val="Liberation Sans"/>
    <w:panose1 w:val="020B0604020202020204"/>
    <w:charset w:val="00"/>
    <w:family w:val="swiss"/>
    <w:pitch w:val="variable"/>
    <w:sig w:usb0="A00002AF" w:usb1="5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F9"/>
    <w:rsid w:val="001B54F5"/>
    <w:rsid w:val="004478E0"/>
    <w:rsid w:val="00461CF9"/>
    <w:rsid w:val="00650E55"/>
    <w:rsid w:val="00755857"/>
    <w:rsid w:val="00A21428"/>
    <w:rsid w:val="00B06370"/>
    <w:rsid w:val="00DE06BC"/>
    <w:rsid w:val="00FB6065"/>
    <w:rsid w:val="00FF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BA62"/>
  <w15:chartTrackingRefBased/>
  <w15:docId w15:val="{E31857FA-0AD1-497D-AE7B-3914329C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ans" w:eastAsiaTheme="minorHAnsi" w:hAnsi="Liberation San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snumsectnum">
    <w:name w:val="qs_num_sectnum_"/>
    <w:basedOn w:val="DefaultParagraphFont"/>
    <w:rsid w:val="00461CF9"/>
  </w:style>
  <w:style w:type="character" w:customStyle="1" w:styleId="qstitlesection">
    <w:name w:val="qs_title_section_"/>
    <w:basedOn w:val="DefaultParagraphFont"/>
    <w:rsid w:val="00461CF9"/>
  </w:style>
  <w:style w:type="character" w:customStyle="1" w:styleId="qsnumsubsecnum">
    <w:name w:val="qs_num_subsecnum_"/>
    <w:basedOn w:val="DefaultParagraphFont"/>
    <w:rsid w:val="00461CF9"/>
  </w:style>
  <w:style w:type="character" w:customStyle="1" w:styleId="qsnumparanum">
    <w:name w:val="qs_num_paranum_"/>
    <w:basedOn w:val="DefaultParagraphFont"/>
    <w:rsid w:val="00461CF9"/>
  </w:style>
  <w:style w:type="character" w:styleId="Hyperlink">
    <w:name w:val="Hyperlink"/>
    <w:basedOn w:val="DefaultParagraphFont"/>
    <w:uiPriority w:val="99"/>
    <w:semiHidden/>
    <w:unhideWhenUsed/>
    <w:rsid w:val="00461CF9"/>
    <w:rPr>
      <w:color w:val="0000FF"/>
      <w:u w:val="single"/>
    </w:rPr>
  </w:style>
  <w:style w:type="character" w:customStyle="1" w:styleId="qsnumsubdnum">
    <w:name w:val="qs_num_subdnum_"/>
    <w:basedOn w:val="DefaultParagraphFont"/>
    <w:rsid w:val="00461CF9"/>
  </w:style>
  <w:style w:type="character" w:customStyle="1" w:styleId="qsnumsubdparanum">
    <w:name w:val="qs_num_subdparanum_"/>
    <w:basedOn w:val="DefaultParagraphFont"/>
    <w:rsid w:val="00461CF9"/>
  </w:style>
  <w:style w:type="character" w:customStyle="1" w:styleId="qsnotehistory">
    <w:name w:val="qs___note_history_"/>
    <w:basedOn w:val="DefaultParagraphFont"/>
    <w:rsid w:val="00461CF9"/>
  </w:style>
  <w:style w:type="character" w:customStyle="1" w:styleId="qsnotexrefcode">
    <w:name w:val="qs___note_xref_code_"/>
    <w:basedOn w:val="DefaultParagraphFont"/>
    <w:rsid w:val="00461CF9"/>
  </w:style>
  <w:style w:type="character" w:customStyle="1" w:styleId="qstitlesubsection">
    <w:name w:val="qs_title_sub_section_"/>
    <w:basedOn w:val="DefaultParagraphFont"/>
    <w:rsid w:val="00461CF9"/>
  </w:style>
  <w:style w:type="character" w:customStyle="1" w:styleId="qsnotenote">
    <w:name w:val="qs___note_note_"/>
    <w:basedOn w:val="DefaultParagraphFont"/>
    <w:rsid w:val="00461CF9"/>
  </w:style>
  <w:style w:type="character" w:customStyle="1" w:styleId="qsrefnonref">
    <w:name w:val="qs_ref_nonref_"/>
    <w:basedOn w:val="DefaultParagraphFont"/>
    <w:rsid w:val="00461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481684">
      <w:bodyDiv w:val="1"/>
      <w:marLeft w:val="0"/>
      <w:marRight w:val="0"/>
      <w:marTop w:val="0"/>
      <w:marBottom w:val="0"/>
      <w:divBdr>
        <w:top w:val="none" w:sz="0" w:space="0" w:color="auto"/>
        <w:left w:val="none" w:sz="0" w:space="0" w:color="auto"/>
        <w:bottom w:val="none" w:sz="0" w:space="0" w:color="auto"/>
        <w:right w:val="none" w:sz="0" w:space="0" w:color="auto"/>
      </w:divBdr>
      <w:divsChild>
        <w:div w:id="1536770318">
          <w:marLeft w:val="0"/>
          <w:marRight w:val="0"/>
          <w:marTop w:val="245"/>
          <w:marBottom w:val="43"/>
          <w:divBdr>
            <w:top w:val="single" w:sz="6" w:space="0" w:color="DDDDDD"/>
            <w:left w:val="none" w:sz="0" w:space="0" w:color="auto"/>
            <w:bottom w:val="single" w:sz="6" w:space="0" w:color="EEEEEE"/>
            <w:right w:val="none" w:sz="0" w:space="0" w:color="auto"/>
          </w:divBdr>
        </w:div>
        <w:div w:id="1388608579">
          <w:marLeft w:val="0"/>
          <w:marRight w:val="0"/>
          <w:marTop w:val="43"/>
          <w:marBottom w:val="43"/>
          <w:divBdr>
            <w:top w:val="none" w:sz="0" w:space="0" w:color="auto"/>
            <w:left w:val="none" w:sz="0" w:space="0" w:color="auto"/>
            <w:bottom w:val="none" w:sz="0" w:space="0" w:color="auto"/>
            <w:right w:val="none" w:sz="0" w:space="0" w:color="auto"/>
          </w:divBdr>
        </w:div>
        <w:div w:id="1377506589">
          <w:marLeft w:val="0"/>
          <w:marRight w:val="0"/>
          <w:marTop w:val="43"/>
          <w:marBottom w:val="43"/>
          <w:divBdr>
            <w:top w:val="none" w:sz="0" w:space="0" w:color="auto"/>
            <w:left w:val="none" w:sz="0" w:space="0" w:color="auto"/>
            <w:bottom w:val="none" w:sz="0" w:space="0" w:color="auto"/>
            <w:right w:val="none" w:sz="0" w:space="0" w:color="auto"/>
          </w:divBdr>
        </w:div>
        <w:div w:id="359086443">
          <w:marLeft w:val="0"/>
          <w:marRight w:val="0"/>
          <w:marTop w:val="43"/>
          <w:marBottom w:val="43"/>
          <w:divBdr>
            <w:top w:val="none" w:sz="0" w:space="0" w:color="auto"/>
            <w:left w:val="none" w:sz="0" w:space="0" w:color="auto"/>
            <w:bottom w:val="none" w:sz="0" w:space="0" w:color="auto"/>
            <w:right w:val="none" w:sz="0" w:space="0" w:color="auto"/>
          </w:divBdr>
        </w:div>
        <w:div w:id="1251966944">
          <w:marLeft w:val="0"/>
          <w:marRight w:val="0"/>
          <w:marTop w:val="43"/>
          <w:marBottom w:val="43"/>
          <w:divBdr>
            <w:top w:val="none" w:sz="0" w:space="0" w:color="auto"/>
            <w:left w:val="none" w:sz="0" w:space="0" w:color="auto"/>
            <w:bottom w:val="none" w:sz="0" w:space="0" w:color="auto"/>
            <w:right w:val="none" w:sz="0" w:space="0" w:color="auto"/>
          </w:divBdr>
        </w:div>
        <w:div w:id="1647393771">
          <w:marLeft w:val="0"/>
          <w:marRight w:val="0"/>
          <w:marTop w:val="43"/>
          <w:marBottom w:val="43"/>
          <w:divBdr>
            <w:top w:val="none" w:sz="0" w:space="0" w:color="auto"/>
            <w:left w:val="none" w:sz="0" w:space="0" w:color="auto"/>
            <w:bottom w:val="none" w:sz="0" w:space="0" w:color="auto"/>
            <w:right w:val="none" w:sz="0" w:space="0" w:color="auto"/>
          </w:divBdr>
        </w:div>
        <w:div w:id="897321307">
          <w:marLeft w:val="1296"/>
          <w:marRight w:val="0"/>
          <w:marTop w:val="14"/>
          <w:marBottom w:val="86"/>
          <w:divBdr>
            <w:top w:val="none" w:sz="0" w:space="0" w:color="auto"/>
            <w:left w:val="none" w:sz="0" w:space="0" w:color="auto"/>
            <w:bottom w:val="none" w:sz="0" w:space="0" w:color="auto"/>
            <w:right w:val="none" w:sz="0" w:space="0" w:color="auto"/>
          </w:divBdr>
        </w:div>
        <w:div w:id="2063285251">
          <w:marLeft w:val="1296"/>
          <w:marRight w:val="0"/>
          <w:marTop w:val="14"/>
          <w:marBottom w:val="86"/>
          <w:divBdr>
            <w:top w:val="none" w:sz="0" w:space="0" w:color="auto"/>
            <w:left w:val="none" w:sz="0" w:space="0" w:color="auto"/>
            <w:bottom w:val="none" w:sz="0" w:space="0" w:color="auto"/>
            <w:right w:val="none" w:sz="0" w:space="0" w:color="auto"/>
          </w:divBdr>
        </w:div>
        <w:div w:id="1219173960">
          <w:marLeft w:val="0"/>
          <w:marRight w:val="0"/>
          <w:marTop w:val="43"/>
          <w:marBottom w:val="43"/>
          <w:divBdr>
            <w:top w:val="none" w:sz="0" w:space="0" w:color="auto"/>
            <w:left w:val="none" w:sz="0" w:space="0" w:color="auto"/>
            <w:bottom w:val="none" w:sz="0" w:space="0" w:color="auto"/>
            <w:right w:val="none" w:sz="0" w:space="0" w:color="auto"/>
          </w:divBdr>
        </w:div>
        <w:div w:id="830946135">
          <w:marLeft w:val="0"/>
          <w:marRight w:val="0"/>
          <w:marTop w:val="43"/>
          <w:marBottom w:val="43"/>
          <w:divBdr>
            <w:top w:val="none" w:sz="0" w:space="0" w:color="auto"/>
            <w:left w:val="none" w:sz="0" w:space="0" w:color="auto"/>
            <w:bottom w:val="none" w:sz="0" w:space="0" w:color="auto"/>
            <w:right w:val="none" w:sz="0" w:space="0" w:color="auto"/>
          </w:divBdr>
        </w:div>
        <w:div w:id="307367254">
          <w:marLeft w:val="0"/>
          <w:marRight w:val="0"/>
          <w:marTop w:val="43"/>
          <w:marBottom w:val="43"/>
          <w:divBdr>
            <w:top w:val="none" w:sz="0" w:space="0" w:color="auto"/>
            <w:left w:val="none" w:sz="0" w:space="0" w:color="auto"/>
            <w:bottom w:val="none" w:sz="0" w:space="0" w:color="auto"/>
            <w:right w:val="none" w:sz="0" w:space="0" w:color="auto"/>
          </w:divBdr>
        </w:div>
        <w:div w:id="947736225">
          <w:marLeft w:val="1296"/>
          <w:marRight w:val="0"/>
          <w:marTop w:val="14"/>
          <w:marBottom w:val="86"/>
          <w:divBdr>
            <w:top w:val="none" w:sz="0" w:space="0" w:color="auto"/>
            <w:left w:val="none" w:sz="0" w:space="0" w:color="auto"/>
            <w:bottom w:val="none" w:sz="0" w:space="0" w:color="auto"/>
            <w:right w:val="none" w:sz="0" w:space="0" w:color="auto"/>
          </w:divBdr>
        </w:div>
        <w:div w:id="462232870">
          <w:marLeft w:val="0"/>
          <w:marRight w:val="0"/>
          <w:marTop w:val="43"/>
          <w:marBottom w:val="43"/>
          <w:divBdr>
            <w:top w:val="none" w:sz="0" w:space="0" w:color="auto"/>
            <w:left w:val="none" w:sz="0" w:space="0" w:color="auto"/>
            <w:bottom w:val="none" w:sz="0" w:space="0" w:color="auto"/>
            <w:right w:val="none" w:sz="0" w:space="0" w:color="auto"/>
          </w:divBdr>
        </w:div>
        <w:div w:id="1493596753">
          <w:marLeft w:val="0"/>
          <w:marRight w:val="0"/>
          <w:marTop w:val="43"/>
          <w:marBottom w:val="43"/>
          <w:divBdr>
            <w:top w:val="none" w:sz="0" w:space="0" w:color="auto"/>
            <w:left w:val="none" w:sz="0" w:space="0" w:color="auto"/>
            <w:bottom w:val="none" w:sz="0" w:space="0" w:color="auto"/>
            <w:right w:val="none" w:sz="0" w:space="0" w:color="auto"/>
          </w:divBdr>
        </w:div>
        <w:div w:id="248850584">
          <w:marLeft w:val="0"/>
          <w:marRight w:val="0"/>
          <w:marTop w:val="43"/>
          <w:marBottom w:val="43"/>
          <w:divBdr>
            <w:top w:val="none" w:sz="0" w:space="0" w:color="auto"/>
            <w:left w:val="none" w:sz="0" w:space="0" w:color="auto"/>
            <w:bottom w:val="none" w:sz="0" w:space="0" w:color="auto"/>
            <w:right w:val="none" w:sz="0" w:space="0" w:color="auto"/>
          </w:divBdr>
        </w:div>
        <w:div w:id="1917936145">
          <w:marLeft w:val="0"/>
          <w:marRight w:val="0"/>
          <w:marTop w:val="43"/>
          <w:marBottom w:val="43"/>
          <w:divBdr>
            <w:top w:val="none" w:sz="0" w:space="0" w:color="auto"/>
            <w:left w:val="none" w:sz="0" w:space="0" w:color="auto"/>
            <w:bottom w:val="none" w:sz="0" w:space="0" w:color="auto"/>
            <w:right w:val="none" w:sz="0" w:space="0" w:color="auto"/>
          </w:divBdr>
        </w:div>
        <w:div w:id="1156412330">
          <w:marLeft w:val="1296"/>
          <w:marRight w:val="0"/>
          <w:marTop w:val="14"/>
          <w:marBottom w:val="86"/>
          <w:divBdr>
            <w:top w:val="none" w:sz="0" w:space="0" w:color="auto"/>
            <w:left w:val="none" w:sz="0" w:space="0" w:color="auto"/>
            <w:bottom w:val="none" w:sz="0" w:space="0" w:color="auto"/>
            <w:right w:val="none" w:sz="0" w:space="0" w:color="auto"/>
          </w:divBdr>
        </w:div>
        <w:div w:id="2108041381">
          <w:marLeft w:val="0"/>
          <w:marRight w:val="0"/>
          <w:marTop w:val="43"/>
          <w:marBottom w:val="43"/>
          <w:divBdr>
            <w:top w:val="none" w:sz="0" w:space="0" w:color="auto"/>
            <w:left w:val="none" w:sz="0" w:space="0" w:color="auto"/>
            <w:bottom w:val="none" w:sz="0" w:space="0" w:color="auto"/>
            <w:right w:val="none" w:sz="0" w:space="0" w:color="auto"/>
          </w:divBdr>
        </w:div>
        <w:div w:id="1716730252">
          <w:marLeft w:val="0"/>
          <w:marRight w:val="0"/>
          <w:marTop w:val="43"/>
          <w:marBottom w:val="43"/>
          <w:divBdr>
            <w:top w:val="none" w:sz="0" w:space="0" w:color="auto"/>
            <w:left w:val="none" w:sz="0" w:space="0" w:color="auto"/>
            <w:bottom w:val="none" w:sz="0" w:space="0" w:color="auto"/>
            <w:right w:val="none" w:sz="0" w:space="0" w:color="auto"/>
          </w:divBdr>
        </w:div>
        <w:div w:id="1098990432">
          <w:marLeft w:val="0"/>
          <w:marRight w:val="0"/>
          <w:marTop w:val="43"/>
          <w:marBottom w:val="43"/>
          <w:divBdr>
            <w:top w:val="none" w:sz="0" w:space="0" w:color="auto"/>
            <w:left w:val="none" w:sz="0" w:space="0" w:color="auto"/>
            <w:bottom w:val="none" w:sz="0" w:space="0" w:color="auto"/>
            <w:right w:val="none" w:sz="0" w:space="0" w:color="auto"/>
          </w:divBdr>
        </w:div>
        <w:div w:id="1495143490">
          <w:marLeft w:val="1296"/>
          <w:marRight w:val="0"/>
          <w:marTop w:val="14"/>
          <w:marBottom w:val="86"/>
          <w:divBdr>
            <w:top w:val="none" w:sz="0" w:space="0" w:color="auto"/>
            <w:left w:val="none" w:sz="0" w:space="0" w:color="auto"/>
            <w:bottom w:val="none" w:sz="0" w:space="0" w:color="auto"/>
            <w:right w:val="none" w:sz="0" w:space="0" w:color="auto"/>
          </w:divBdr>
        </w:div>
        <w:div w:id="765033799">
          <w:marLeft w:val="0"/>
          <w:marRight w:val="0"/>
          <w:marTop w:val="43"/>
          <w:marBottom w:val="43"/>
          <w:divBdr>
            <w:top w:val="none" w:sz="0" w:space="0" w:color="auto"/>
            <w:left w:val="none" w:sz="0" w:space="0" w:color="auto"/>
            <w:bottom w:val="none" w:sz="0" w:space="0" w:color="auto"/>
            <w:right w:val="none" w:sz="0" w:space="0" w:color="auto"/>
          </w:divBdr>
        </w:div>
        <w:div w:id="944771532">
          <w:marLeft w:val="0"/>
          <w:marRight w:val="0"/>
          <w:marTop w:val="43"/>
          <w:marBottom w:val="43"/>
          <w:divBdr>
            <w:top w:val="none" w:sz="0" w:space="0" w:color="auto"/>
            <w:left w:val="none" w:sz="0" w:space="0" w:color="auto"/>
            <w:bottom w:val="none" w:sz="0" w:space="0" w:color="auto"/>
            <w:right w:val="none" w:sz="0" w:space="0" w:color="auto"/>
          </w:divBdr>
        </w:div>
        <w:div w:id="1063065224">
          <w:marLeft w:val="0"/>
          <w:marRight w:val="0"/>
          <w:marTop w:val="43"/>
          <w:marBottom w:val="43"/>
          <w:divBdr>
            <w:top w:val="none" w:sz="0" w:space="0" w:color="auto"/>
            <w:left w:val="none" w:sz="0" w:space="0" w:color="auto"/>
            <w:bottom w:val="none" w:sz="0" w:space="0" w:color="auto"/>
            <w:right w:val="none" w:sz="0" w:space="0" w:color="auto"/>
          </w:divBdr>
        </w:div>
        <w:div w:id="1562053933">
          <w:marLeft w:val="1296"/>
          <w:marRight w:val="0"/>
          <w:marTop w:val="14"/>
          <w:marBottom w:val="86"/>
          <w:divBdr>
            <w:top w:val="none" w:sz="0" w:space="0" w:color="auto"/>
            <w:left w:val="none" w:sz="0" w:space="0" w:color="auto"/>
            <w:bottom w:val="none" w:sz="0" w:space="0" w:color="auto"/>
            <w:right w:val="none" w:sz="0" w:space="0" w:color="auto"/>
          </w:divBdr>
        </w:div>
        <w:div w:id="2004159934">
          <w:marLeft w:val="1296"/>
          <w:marRight w:val="0"/>
          <w:marTop w:val="14"/>
          <w:marBottom w:val="86"/>
          <w:divBdr>
            <w:top w:val="none" w:sz="0" w:space="0" w:color="auto"/>
            <w:left w:val="none" w:sz="0" w:space="0" w:color="auto"/>
            <w:bottom w:val="none" w:sz="0" w:space="0" w:color="auto"/>
            <w:right w:val="none" w:sz="0" w:space="0" w:color="auto"/>
          </w:divBdr>
        </w:div>
        <w:div w:id="845554385">
          <w:marLeft w:val="0"/>
          <w:marRight w:val="0"/>
          <w:marTop w:val="43"/>
          <w:marBottom w:val="43"/>
          <w:divBdr>
            <w:top w:val="none" w:sz="0" w:space="0" w:color="auto"/>
            <w:left w:val="none" w:sz="0" w:space="0" w:color="auto"/>
            <w:bottom w:val="none" w:sz="0" w:space="0" w:color="auto"/>
            <w:right w:val="none" w:sz="0" w:space="0" w:color="auto"/>
          </w:divBdr>
        </w:div>
        <w:div w:id="1031877443">
          <w:marLeft w:val="0"/>
          <w:marRight w:val="0"/>
          <w:marTop w:val="43"/>
          <w:marBottom w:val="43"/>
          <w:divBdr>
            <w:top w:val="none" w:sz="0" w:space="0" w:color="auto"/>
            <w:left w:val="none" w:sz="0" w:space="0" w:color="auto"/>
            <w:bottom w:val="none" w:sz="0" w:space="0" w:color="auto"/>
            <w:right w:val="none" w:sz="0" w:space="0" w:color="auto"/>
          </w:divBdr>
        </w:div>
        <w:div w:id="722943481">
          <w:marLeft w:val="0"/>
          <w:marRight w:val="0"/>
          <w:marTop w:val="43"/>
          <w:marBottom w:val="43"/>
          <w:divBdr>
            <w:top w:val="none" w:sz="0" w:space="0" w:color="auto"/>
            <w:left w:val="none" w:sz="0" w:space="0" w:color="auto"/>
            <w:bottom w:val="none" w:sz="0" w:space="0" w:color="auto"/>
            <w:right w:val="none" w:sz="0" w:space="0" w:color="auto"/>
          </w:divBdr>
        </w:div>
        <w:div w:id="555776878">
          <w:marLeft w:val="0"/>
          <w:marRight w:val="0"/>
          <w:marTop w:val="43"/>
          <w:marBottom w:val="43"/>
          <w:divBdr>
            <w:top w:val="none" w:sz="0" w:space="0" w:color="auto"/>
            <w:left w:val="none" w:sz="0" w:space="0" w:color="auto"/>
            <w:bottom w:val="none" w:sz="0" w:space="0" w:color="auto"/>
            <w:right w:val="none" w:sz="0" w:space="0" w:color="auto"/>
          </w:divBdr>
        </w:div>
        <w:div w:id="1225601630">
          <w:marLeft w:val="0"/>
          <w:marRight w:val="0"/>
          <w:marTop w:val="43"/>
          <w:marBottom w:val="43"/>
          <w:divBdr>
            <w:top w:val="none" w:sz="0" w:space="0" w:color="auto"/>
            <w:left w:val="none" w:sz="0" w:space="0" w:color="auto"/>
            <w:bottom w:val="none" w:sz="0" w:space="0" w:color="auto"/>
            <w:right w:val="none" w:sz="0" w:space="0" w:color="auto"/>
          </w:divBdr>
        </w:div>
        <w:div w:id="1283805790">
          <w:marLeft w:val="1296"/>
          <w:marRight w:val="0"/>
          <w:marTop w:val="14"/>
          <w:marBottom w:val="0"/>
          <w:divBdr>
            <w:top w:val="none" w:sz="0" w:space="0" w:color="auto"/>
            <w:left w:val="none" w:sz="0" w:space="0" w:color="auto"/>
            <w:bottom w:val="none" w:sz="0" w:space="0" w:color="auto"/>
            <w:right w:val="none" w:sz="0" w:space="0" w:color="auto"/>
          </w:divBdr>
        </w:div>
        <w:div w:id="82723208">
          <w:marLeft w:val="0"/>
          <w:marRight w:val="0"/>
          <w:marTop w:val="245"/>
          <w:marBottom w:val="43"/>
          <w:divBdr>
            <w:top w:val="none" w:sz="0" w:space="0" w:color="auto"/>
            <w:left w:val="none" w:sz="0" w:space="0" w:color="auto"/>
            <w:bottom w:val="none" w:sz="0" w:space="0" w:color="auto"/>
            <w:right w:val="none" w:sz="0" w:space="0" w:color="auto"/>
          </w:divBdr>
        </w:div>
        <w:div w:id="377360147">
          <w:marLeft w:val="0"/>
          <w:marRight w:val="0"/>
          <w:marTop w:val="43"/>
          <w:marBottom w:val="43"/>
          <w:divBdr>
            <w:top w:val="none" w:sz="0" w:space="0" w:color="auto"/>
            <w:left w:val="none" w:sz="0" w:space="0" w:color="auto"/>
            <w:bottom w:val="none" w:sz="0" w:space="0" w:color="auto"/>
            <w:right w:val="none" w:sz="0" w:space="0" w:color="auto"/>
          </w:divBdr>
        </w:div>
        <w:div w:id="1474516622">
          <w:marLeft w:val="0"/>
          <w:marRight w:val="0"/>
          <w:marTop w:val="43"/>
          <w:marBottom w:val="43"/>
          <w:divBdr>
            <w:top w:val="none" w:sz="0" w:space="0" w:color="auto"/>
            <w:left w:val="none" w:sz="0" w:space="0" w:color="auto"/>
            <w:bottom w:val="none" w:sz="0" w:space="0" w:color="auto"/>
            <w:right w:val="none" w:sz="0" w:space="0" w:color="auto"/>
          </w:divBdr>
        </w:div>
        <w:div w:id="637806091">
          <w:marLeft w:val="0"/>
          <w:marRight w:val="0"/>
          <w:marTop w:val="43"/>
          <w:marBottom w:val="43"/>
          <w:divBdr>
            <w:top w:val="none" w:sz="0" w:space="0" w:color="auto"/>
            <w:left w:val="none" w:sz="0" w:space="0" w:color="auto"/>
            <w:bottom w:val="none" w:sz="0" w:space="0" w:color="auto"/>
            <w:right w:val="none" w:sz="0" w:space="0" w:color="auto"/>
          </w:divBdr>
        </w:div>
        <w:div w:id="55129896">
          <w:marLeft w:val="0"/>
          <w:marRight w:val="0"/>
          <w:marTop w:val="43"/>
          <w:marBottom w:val="43"/>
          <w:divBdr>
            <w:top w:val="none" w:sz="0" w:space="0" w:color="auto"/>
            <w:left w:val="none" w:sz="0" w:space="0" w:color="auto"/>
            <w:bottom w:val="none" w:sz="0" w:space="0" w:color="auto"/>
            <w:right w:val="none" w:sz="0" w:space="0" w:color="auto"/>
          </w:divBdr>
        </w:div>
        <w:div w:id="206064244">
          <w:marLeft w:val="0"/>
          <w:marRight w:val="0"/>
          <w:marTop w:val="43"/>
          <w:marBottom w:val="43"/>
          <w:divBdr>
            <w:top w:val="none" w:sz="0" w:space="0" w:color="auto"/>
            <w:left w:val="none" w:sz="0" w:space="0" w:color="auto"/>
            <w:bottom w:val="none" w:sz="0" w:space="0" w:color="auto"/>
            <w:right w:val="none" w:sz="0" w:space="0" w:color="auto"/>
          </w:divBdr>
        </w:div>
        <w:div w:id="1533836990">
          <w:marLeft w:val="0"/>
          <w:marRight w:val="0"/>
          <w:marTop w:val="43"/>
          <w:marBottom w:val="43"/>
          <w:divBdr>
            <w:top w:val="none" w:sz="0" w:space="0" w:color="auto"/>
            <w:left w:val="none" w:sz="0" w:space="0" w:color="auto"/>
            <w:bottom w:val="none" w:sz="0" w:space="0" w:color="auto"/>
            <w:right w:val="none" w:sz="0" w:space="0" w:color="auto"/>
          </w:divBdr>
        </w:div>
        <w:div w:id="1680498513">
          <w:marLeft w:val="0"/>
          <w:marRight w:val="0"/>
          <w:marTop w:val="43"/>
          <w:marBottom w:val="43"/>
          <w:divBdr>
            <w:top w:val="none" w:sz="0" w:space="0" w:color="auto"/>
            <w:left w:val="none" w:sz="0" w:space="0" w:color="auto"/>
            <w:bottom w:val="none" w:sz="0" w:space="0" w:color="auto"/>
            <w:right w:val="none" w:sz="0" w:space="0" w:color="auto"/>
          </w:divBdr>
        </w:div>
        <w:div w:id="1228612842">
          <w:marLeft w:val="0"/>
          <w:marRight w:val="0"/>
          <w:marTop w:val="43"/>
          <w:marBottom w:val="43"/>
          <w:divBdr>
            <w:top w:val="none" w:sz="0" w:space="0" w:color="auto"/>
            <w:left w:val="none" w:sz="0" w:space="0" w:color="auto"/>
            <w:bottom w:val="none" w:sz="0" w:space="0" w:color="auto"/>
            <w:right w:val="none" w:sz="0" w:space="0" w:color="auto"/>
          </w:divBdr>
        </w:div>
        <w:div w:id="1134713478">
          <w:marLeft w:val="0"/>
          <w:marRight w:val="0"/>
          <w:marTop w:val="43"/>
          <w:marBottom w:val="43"/>
          <w:divBdr>
            <w:top w:val="none" w:sz="0" w:space="0" w:color="auto"/>
            <w:left w:val="none" w:sz="0" w:space="0" w:color="auto"/>
            <w:bottom w:val="none" w:sz="0" w:space="0" w:color="auto"/>
            <w:right w:val="none" w:sz="0" w:space="0" w:color="auto"/>
          </w:divBdr>
        </w:div>
        <w:div w:id="1761559956">
          <w:marLeft w:val="0"/>
          <w:marRight w:val="0"/>
          <w:marTop w:val="43"/>
          <w:marBottom w:val="43"/>
          <w:divBdr>
            <w:top w:val="none" w:sz="0" w:space="0" w:color="auto"/>
            <w:left w:val="none" w:sz="0" w:space="0" w:color="auto"/>
            <w:bottom w:val="none" w:sz="0" w:space="0" w:color="auto"/>
            <w:right w:val="none" w:sz="0" w:space="0" w:color="auto"/>
          </w:divBdr>
        </w:div>
        <w:div w:id="1771923561">
          <w:marLeft w:val="0"/>
          <w:marRight w:val="0"/>
          <w:marTop w:val="43"/>
          <w:marBottom w:val="43"/>
          <w:divBdr>
            <w:top w:val="none" w:sz="0" w:space="0" w:color="auto"/>
            <w:left w:val="none" w:sz="0" w:space="0" w:color="auto"/>
            <w:bottom w:val="none" w:sz="0" w:space="0" w:color="auto"/>
            <w:right w:val="none" w:sz="0" w:space="0" w:color="auto"/>
          </w:divBdr>
        </w:div>
        <w:div w:id="564224084">
          <w:marLeft w:val="0"/>
          <w:marRight w:val="0"/>
          <w:marTop w:val="43"/>
          <w:marBottom w:val="43"/>
          <w:divBdr>
            <w:top w:val="none" w:sz="0" w:space="0" w:color="auto"/>
            <w:left w:val="none" w:sz="0" w:space="0" w:color="auto"/>
            <w:bottom w:val="none" w:sz="0" w:space="0" w:color="auto"/>
            <w:right w:val="none" w:sz="0" w:space="0" w:color="auto"/>
          </w:divBdr>
        </w:div>
        <w:div w:id="392898957">
          <w:marLeft w:val="0"/>
          <w:marRight w:val="0"/>
          <w:marTop w:val="43"/>
          <w:marBottom w:val="43"/>
          <w:divBdr>
            <w:top w:val="none" w:sz="0" w:space="0" w:color="auto"/>
            <w:left w:val="none" w:sz="0" w:space="0" w:color="auto"/>
            <w:bottom w:val="none" w:sz="0" w:space="0" w:color="auto"/>
            <w:right w:val="none" w:sz="0" w:space="0" w:color="auto"/>
          </w:divBdr>
        </w:div>
        <w:div w:id="255132834">
          <w:marLeft w:val="0"/>
          <w:marRight w:val="0"/>
          <w:marTop w:val="43"/>
          <w:marBottom w:val="43"/>
          <w:divBdr>
            <w:top w:val="none" w:sz="0" w:space="0" w:color="auto"/>
            <w:left w:val="none" w:sz="0" w:space="0" w:color="auto"/>
            <w:bottom w:val="none" w:sz="0" w:space="0" w:color="auto"/>
            <w:right w:val="none" w:sz="0" w:space="0" w:color="auto"/>
          </w:divBdr>
        </w:div>
        <w:div w:id="943419020">
          <w:marLeft w:val="0"/>
          <w:marRight w:val="0"/>
          <w:marTop w:val="43"/>
          <w:marBottom w:val="43"/>
          <w:divBdr>
            <w:top w:val="none" w:sz="0" w:space="0" w:color="auto"/>
            <w:left w:val="none" w:sz="0" w:space="0" w:color="auto"/>
            <w:bottom w:val="none" w:sz="0" w:space="0" w:color="auto"/>
            <w:right w:val="none" w:sz="0" w:space="0" w:color="auto"/>
          </w:divBdr>
        </w:div>
        <w:div w:id="538199671">
          <w:marLeft w:val="0"/>
          <w:marRight w:val="0"/>
          <w:marTop w:val="43"/>
          <w:marBottom w:val="43"/>
          <w:divBdr>
            <w:top w:val="none" w:sz="0" w:space="0" w:color="auto"/>
            <w:left w:val="none" w:sz="0" w:space="0" w:color="auto"/>
            <w:bottom w:val="none" w:sz="0" w:space="0" w:color="auto"/>
            <w:right w:val="none" w:sz="0" w:space="0" w:color="auto"/>
          </w:divBdr>
        </w:div>
        <w:div w:id="1825007436">
          <w:marLeft w:val="0"/>
          <w:marRight w:val="0"/>
          <w:marTop w:val="43"/>
          <w:marBottom w:val="43"/>
          <w:divBdr>
            <w:top w:val="none" w:sz="0" w:space="0" w:color="auto"/>
            <w:left w:val="none" w:sz="0" w:space="0" w:color="auto"/>
            <w:bottom w:val="none" w:sz="0" w:space="0" w:color="auto"/>
            <w:right w:val="none" w:sz="0" w:space="0" w:color="auto"/>
          </w:divBdr>
        </w:div>
        <w:div w:id="128398712">
          <w:marLeft w:val="0"/>
          <w:marRight w:val="0"/>
          <w:marTop w:val="43"/>
          <w:marBottom w:val="43"/>
          <w:divBdr>
            <w:top w:val="none" w:sz="0" w:space="0" w:color="auto"/>
            <w:left w:val="none" w:sz="0" w:space="0" w:color="auto"/>
            <w:bottom w:val="none" w:sz="0" w:space="0" w:color="auto"/>
            <w:right w:val="none" w:sz="0" w:space="0" w:color="auto"/>
          </w:divBdr>
        </w:div>
        <w:div w:id="1326977694">
          <w:marLeft w:val="0"/>
          <w:marRight w:val="0"/>
          <w:marTop w:val="43"/>
          <w:marBottom w:val="43"/>
          <w:divBdr>
            <w:top w:val="none" w:sz="0" w:space="0" w:color="auto"/>
            <w:left w:val="none" w:sz="0" w:space="0" w:color="auto"/>
            <w:bottom w:val="none" w:sz="0" w:space="0" w:color="auto"/>
            <w:right w:val="none" w:sz="0" w:space="0" w:color="auto"/>
          </w:divBdr>
        </w:div>
        <w:div w:id="961032238">
          <w:marLeft w:val="0"/>
          <w:marRight w:val="0"/>
          <w:marTop w:val="43"/>
          <w:marBottom w:val="43"/>
          <w:divBdr>
            <w:top w:val="none" w:sz="0" w:space="0" w:color="auto"/>
            <w:left w:val="none" w:sz="0" w:space="0" w:color="auto"/>
            <w:bottom w:val="none" w:sz="0" w:space="0" w:color="auto"/>
            <w:right w:val="none" w:sz="0" w:space="0" w:color="auto"/>
          </w:divBdr>
        </w:div>
        <w:div w:id="1528837786">
          <w:marLeft w:val="0"/>
          <w:marRight w:val="0"/>
          <w:marTop w:val="43"/>
          <w:marBottom w:val="43"/>
          <w:divBdr>
            <w:top w:val="none" w:sz="0" w:space="0" w:color="auto"/>
            <w:left w:val="none" w:sz="0" w:space="0" w:color="auto"/>
            <w:bottom w:val="none" w:sz="0" w:space="0" w:color="auto"/>
            <w:right w:val="none" w:sz="0" w:space="0" w:color="auto"/>
          </w:divBdr>
        </w:div>
        <w:div w:id="1372224905">
          <w:marLeft w:val="0"/>
          <w:marRight w:val="0"/>
          <w:marTop w:val="43"/>
          <w:marBottom w:val="43"/>
          <w:divBdr>
            <w:top w:val="none" w:sz="0" w:space="0" w:color="auto"/>
            <w:left w:val="none" w:sz="0" w:space="0" w:color="auto"/>
            <w:bottom w:val="none" w:sz="0" w:space="0" w:color="auto"/>
            <w:right w:val="none" w:sz="0" w:space="0" w:color="auto"/>
          </w:divBdr>
        </w:div>
        <w:div w:id="457333983">
          <w:marLeft w:val="0"/>
          <w:marRight w:val="0"/>
          <w:marTop w:val="43"/>
          <w:marBottom w:val="43"/>
          <w:divBdr>
            <w:top w:val="none" w:sz="0" w:space="0" w:color="auto"/>
            <w:left w:val="none" w:sz="0" w:space="0" w:color="auto"/>
            <w:bottom w:val="none" w:sz="0" w:space="0" w:color="auto"/>
            <w:right w:val="none" w:sz="0" w:space="0" w:color="auto"/>
          </w:divBdr>
        </w:div>
        <w:div w:id="2114278004">
          <w:marLeft w:val="0"/>
          <w:marRight w:val="0"/>
          <w:marTop w:val="43"/>
          <w:marBottom w:val="43"/>
          <w:divBdr>
            <w:top w:val="none" w:sz="0" w:space="0" w:color="auto"/>
            <w:left w:val="none" w:sz="0" w:space="0" w:color="auto"/>
            <w:bottom w:val="none" w:sz="0" w:space="0" w:color="auto"/>
            <w:right w:val="none" w:sz="0" w:space="0" w:color="auto"/>
          </w:divBdr>
        </w:div>
        <w:div w:id="1024017675">
          <w:marLeft w:val="0"/>
          <w:marRight w:val="0"/>
          <w:marTop w:val="43"/>
          <w:marBottom w:val="43"/>
          <w:divBdr>
            <w:top w:val="none" w:sz="0" w:space="0" w:color="auto"/>
            <w:left w:val="none" w:sz="0" w:space="0" w:color="auto"/>
            <w:bottom w:val="none" w:sz="0" w:space="0" w:color="auto"/>
            <w:right w:val="none" w:sz="0" w:space="0" w:color="auto"/>
          </w:divBdr>
        </w:div>
        <w:div w:id="1159930195">
          <w:marLeft w:val="0"/>
          <w:marRight w:val="0"/>
          <w:marTop w:val="43"/>
          <w:marBottom w:val="43"/>
          <w:divBdr>
            <w:top w:val="none" w:sz="0" w:space="0" w:color="auto"/>
            <w:left w:val="none" w:sz="0" w:space="0" w:color="auto"/>
            <w:bottom w:val="none" w:sz="0" w:space="0" w:color="auto"/>
            <w:right w:val="none" w:sz="0" w:space="0" w:color="auto"/>
          </w:divBdr>
        </w:div>
        <w:div w:id="2010130412">
          <w:marLeft w:val="0"/>
          <w:marRight w:val="0"/>
          <w:marTop w:val="43"/>
          <w:marBottom w:val="43"/>
          <w:divBdr>
            <w:top w:val="none" w:sz="0" w:space="0" w:color="auto"/>
            <w:left w:val="none" w:sz="0" w:space="0" w:color="auto"/>
            <w:bottom w:val="none" w:sz="0" w:space="0" w:color="auto"/>
            <w:right w:val="none" w:sz="0" w:space="0" w:color="auto"/>
          </w:divBdr>
        </w:div>
        <w:div w:id="546138029">
          <w:marLeft w:val="0"/>
          <w:marRight w:val="0"/>
          <w:marTop w:val="43"/>
          <w:marBottom w:val="43"/>
          <w:divBdr>
            <w:top w:val="none" w:sz="0" w:space="0" w:color="auto"/>
            <w:left w:val="none" w:sz="0" w:space="0" w:color="auto"/>
            <w:bottom w:val="none" w:sz="0" w:space="0" w:color="auto"/>
            <w:right w:val="none" w:sz="0" w:space="0" w:color="auto"/>
          </w:divBdr>
        </w:div>
        <w:div w:id="246111486">
          <w:marLeft w:val="0"/>
          <w:marRight w:val="0"/>
          <w:marTop w:val="43"/>
          <w:marBottom w:val="43"/>
          <w:divBdr>
            <w:top w:val="none" w:sz="0" w:space="0" w:color="auto"/>
            <w:left w:val="none" w:sz="0" w:space="0" w:color="auto"/>
            <w:bottom w:val="none" w:sz="0" w:space="0" w:color="auto"/>
            <w:right w:val="none" w:sz="0" w:space="0" w:color="auto"/>
          </w:divBdr>
        </w:div>
        <w:div w:id="539519158">
          <w:marLeft w:val="0"/>
          <w:marRight w:val="0"/>
          <w:marTop w:val="43"/>
          <w:marBottom w:val="43"/>
          <w:divBdr>
            <w:top w:val="none" w:sz="0" w:space="0" w:color="auto"/>
            <w:left w:val="none" w:sz="0" w:space="0" w:color="auto"/>
            <w:bottom w:val="none" w:sz="0" w:space="0" w:color="auto"/>
            <w:right w:val="none" w:sz="0" w:space="0" w:color="auto"/>
          </w:divBdr>
        </w:div>
        <w:div w:id="701637012">
          <w:marLeft w:val="0"/>
          <w:marRight w:val="0"/>
          <w:marTop w:val="43"/>
          <w:marBottom w:val="43"/>
          <w:divBdr>
            <w:top w:val="none" w:sz="0" w:space="0" w:color="auto"/>
            <w:left w:val="none" w:sz="0" w:space="0" w:color="auto"/>
            <w:bottom w:val="none" w:sz="0" w:space="0" w:color="auto"/>
            <w:right w:val="none" w:sz="0" w:space="0" w:color="auto"/>
          </w:divBdr>
        </w:div>
        <w:div w:id="699165154">
          <w:marLeft w:val="0"/>
          <w:marRight w:val="0"/>
          <w:marTop w:val="43"/>
          <w:marBottom w:val="43"/>
          <w:divBdr>
            <w:top w:val="none" w:sz="0" w:space="0" w:color="auto"/>
            <w:left w:val="none" w:sz="0" w:space="0" w:color="auto"/>
            <w:bottom w:val="none" w:sz="0" w:space="0" w:color="auto"/>
            <w:right w:val="none" w:sz="0" w:space="0" w:color="auto"/>
          </w:divBdr>
        </w:div>
        <w:div w:id="711032693">
          <w:marLeft w:val="0"/>
          <w:marRight w:val="0"/>
          <w:marTop w:val="43"/>
          <w:marBottom w:val="43"/>
          <w:divBdr>
            <w:top w:val="none" w:sz="0" w:space="0" w:color="auto"/>
            <w:left w:val="none" w:sz="0" w:space="0" w:color="auto"/>
            <w:bottom w:val="none" w:sz="0" w:space="0" w:color="auto"/>
            <w:right w:val="none" w:sz="0" w:space="0" w:color="auto"/>
          </w:divBdr>
        </w:div>
        <w:div w:id="1418673591">
          <w:marLeft w:val="0"/>
          <w:marRight w:val="0"/>
          <w:marTop w:val="43"/>
          <w:marBottom w:val="43"/>
          <w:divBdr>
            <w:top w:val="none" w:sz="0" w:space="0" w:color="auto"/>
            <w:left w:val="none" w:sz="0" w:space="0" w:color="auto"/>
            <w:bottom w:val="none" w:sz="0" w:space="0" w:color="auto"/>
            <w:right w:val="none" w:sz="0" w:space="0" w:color="auto"/>
          </w:divBdr>
        </w:div>
        <w:div w:id="639307647">
          <w:marLeft w:val="0"/>
          <w:marRight w:val="0"/>
          <w:marTop w:val="43"/>
          <w:marBottom w:val="43"/>
          <w:divBdr>
            <w:top w:val="none" w:sz="0" w:space="0" w:color="auto"/>
            <w:left w:val="none" w:sz="0" w:space="0" w:color="auto"/>
            <w:bottom w:val="none" w:sz="0" w:space="0" w:color="auto"/>
            <w:right w:val="none" w:sz="0" w:space="0" w:color="auto"/>
          </w:divBdr>
        </w:div>
        <w:div w:id="2018343971">
          <w:marLeft w:val="0"/>
          <w:marRight w:val="0"/>
          <w:marTop w:val="43"/>
          <w:marBottom w:val="43"/>
          <w:divBdr>
            <w:top w:val="none" w:sz="0" w:space="0" w:color="auto"/>
            <w:left w:val="none" w:sz="0" w:space="0" w:color="auto"/>
            <w:bottom w:val="none" w:sz="0" w:space="0" w:color="auto"/>
            <w:right w:val="none" w:sz="0" w:space="0" w:color="auto"/>
          </w:divBdr>
        </w:div>
        <w:div w:id="1860775266">
          <w:marLeft w:val="0"/>
          <w:marRight w:val="0"/>
          <w:marTop w:val="43"/>
          <w:marBottom w:val="43"/>
          <w:divBdr>
            <w:top w:val="none" w:sz="0" w:space="0" w:color="auto"/>
            <w:left w:val="none" w:sz="0" w:space="0" w:color="auto"/>
            <w:bottom w:val="none" w:sz="0" w:space="0" w:color="auto"/>
            <w:right w:val="none" w:sz="0" w:space="0" w:color="auto"/>
          </w:divBdr>
        </w:div>
        <w:div w:id="805775049">
          <w:marLeft w:val="0"/>
          <w:marRight w:val="0"/>
          <w:marTop w:val="43"/>
          <w:marBottom w:val="43"/>
          <w:divBdr>
            <w:top w:val="none" w:sz="0" w:space="0" w:color="auto"/>
            <w:left w:val="none" w:sz="0" w:space="0" w:color="auto"/>
            <w:bottom w:val="none" w:sz="0" w:space="0" w:color="auto"/>
            <w:right w:val="none" w:sz="0" w:space="0" w:color="auto"/>
          </w:divBdr>
        </w:div>
        <w:div w:id="1945766060">
          <w:marLeft w:val="0"/>
          <w:marRight w:val="0"/>
          <w:marTop w:val="43"/>
          <w:marBottom w:val="43"/>
          <w:divBdr>
            <w:top w:val="none" w:sz="0" w:space="0" w:color="auto"/>
            <w:left w:val="none" w:sz="0" w:space="0" w:color="auto"/>
            <w:bottom w:val="none" w:sz="0" w:space="0" w:color="auto"/>
            <w:right w:val="none" w:sz="0" w:space="0" w:color="auto"/>
          </w:divBdr>
        </w:div>
        <w:div w:id="739597231">
          <w:marLeft w:val="0"/>
          <w:marRight w:val="0"/>
          <w:marTop w:val="43"/>
          <w:marBottom w:val="43"/>
          <w:divBdr>
            <w:top w:val="none" w:sz="0" w:space="0" w:color="auto"/>
            <w:left w:val="none" w:sz="0" w:space="0" w:color="auto"/>
            <w:bottom w:val="none" w:sz="0" w:space="0" w:color="auto"/>
            <w:right w:val="none" w:sz="0" w:space="0" w:color="auto"/>
          </w:divBdr>
        </w:div>
        <w:div w:id="1814641262">
          <w:marLeft w:val="0"/>
          <w:marRight w:val="0"/>
          <w:marTop w:val="43"/>
          <w:marBottom w:val="43"/>
          <w:divBdr>
            <w:top w:val="none" w:sz="0" w:space="0" w:color="auto"/>
            <w:left w:val="none" w:sz="0" w:space="0" w:color="auto"/>
            <w:bottom w:val="none" w:sz="0" w:space="0" w:color="auto"/>
            <w:right w:val="none" w:sz="0" w:space="0" w:color="auto"/>
          </w:divBdr>
        </w:div>
        <w:div w:id="850141171">
          <w:marLeft w:val="0"/>
          <w:marRight w:val="0"/>
          <w:marTop w:val="43"/>
          <w:marBottom w:val="43"/>
          <w:divBdr>
            <w:top w:val="none" w:sz="0" w:space="0" w:color="auto"/>
            <w:left w:val="none" w:sz="0" w:space="0" w:color="auto"/>
            <w:bottom w:val="none" w:sz="0" w:space="0" w:color="auto"/>
            <w:right w:val="none" w:sz="0" w:space="0" w:color="auto"/>
          </w:divBdr>
        </w:div>
        <w:div w:id="1089888117">
          <w:marLeft w:val="1296"/>
          <w:marRight w:val="0"/>
          <w:marTop w:val="14"/>
          <w:marBottom w:val="0"/>
          <w:divBdr>
            <w:top w:val="none" w:sz="0" w:space="0" w:color="auto"/>
            <w:left w:val="none" w:sz="0" w:space="0" w:color="auto"/>
            <w:bottom w:val="none" w:sz="0" w:space="0" w:color="auto"/>
            <w:right w:val="none" w:sz="0" w:space="0" w:color="auto"/>
          </w:divBdr>
        </w:div>
      </w:divsChild>
    </w:div>
    <w:div w:id="1147891492">
      <w:bodyDiv w:val="1"/>
      <w:marLeft w:val="0"/>
      <w:marRight w:val="0"/>
      <w:marTop w:val="0"/>
      <w:marBottom w:val="0"/>
      <w:divBdr>
        <w:top w:val="none" w:sz="0" w:space="0" w:color="auto"/>
        <w:left w:val="none" w:sz="0" w:space="0" w:color="auto"/>
        <w:bottom w:val="none" w:sz="0" w:space="0" w:color="auto"/>
        <w:right w:val="none" w:sz="0" w:space="0" w:color="auto"/>
      </w:divBdr>
      <w:divsChild>
        <w:div w:id="1334143321">
          <w:marLeft w:val="0"/>
          <w:marRight w:val="0"/>
          <w:marTop w:val="245"/>
          <w:marBottom w:val="43"/>
          <w:divBdr>
            <w:top w:val="single" w:sz="6" w:space="0" w:color="DDDDDD"/>
            <w:left w:val="none" w:sz="0" w:space="0" w:color="auto"/>
            <w:bottom w:val="single" w:sz="6" w:space="0" w:color="EEEEEE"/>
            <w:right w:val="none" w:sz="0" w:space="0" w:color="auto"/>
          </w:divBdr>
        </w:div>
        <w:div w:id="642320148">
          <w:marLeft w:val="0"/>
          <w:marRight w:val="0"/>
          <w:marTop w:val="43"/>
          <w:marBottom w:val="43"/>
          <w:divBdr>
            <w:top w:val="none" w:sz="0" w:space="0" w:color="auto"/>
            <w:left w:val="none" w:sz="0" w:space="0" w:color="auto"/>
            <w:bottom w:val="none" w:sz="0" w:space="0" w:color="auto"/>
            <w:right w:val="none" w:sz="0" w:space="0" w:color="auto"/>
          </w:divBdr>
        </w:div>
        <w:div w:id="168182942">
          <w:marLeft w:val="0"/>
          <w:marRight w:val="0"/>
          <w:marTop w:val="43"/>
          <w:marBottom w:val="43"/>
          <w:divBdr>
            <w:top w:val="none" w:sz="0" w:space="0" w:color="auto"/>
            <w:left w:val="none" w:sz="0" w:space="0" w:color="auto"/>
            <w:bottom w:val="none" w:sz="0" w:space="0" w:color="auto"/>
            <w:right w:val="none" w:sz="0" w:space="0" w:color="auto"/>
          </w:divBdr>
        </w:div>
        <w:div w:id="1856193136">
          <w:marLeft w:val="0"/>
          <w:marRight w:val="0"/>
          <w:marTop w:val="43"/>
          <w:marBottom w:val="43"/>
          <w:divBdr>
            <w:top w:val="none" w:sz="0" w:space="0" w:color="auto"/>
            <w:left w:val="none" w:sz="0" w:space="0" w:color="auto"/>
            <w:bottom w:val="none" w:sz="0" w:space="0" w:color="auto"/>
            <w:right w:val="none" w:sz="0" w:space="0" w:color="auto"/>
          </w:divBdr>
        </w:div>
        <w:div w:id="1839805830">
          <w:marLeft w:val="0"/>
          <w:marRight w:val="0"/>
          <w:marTop w:val="43"/>
          <w:marBottom w:val="43"/>
          <w:divBdr>
            <w:top w:val="none" w:sz="0" w:space="0" w:color="auto"/>
            <w:left w:val="none" w:sz="0" w:space="0" w:color="auto"/>
            <w:bottom w:val="none" w:sz="0" w:space="0" w:color="auto"/>
            <w:right w:val="none" w:sz="0" w:space="0" w:color="auto"/>
          </w:divBdr>
        </w:div>
        <w:div w:id="1815904010">
          <w:marLeft w:val="0"/>
          <w:marRight w:val="0"/>
          <w:marTop w:val="43"/>
          <w:marBottom w:val="43"/>
          <w:divBdr>
            <w:top w:val="none" w:sz="0" w:space="0" w:color="auto"/>
            <w:left w:val="none" w:sz="0" w:space="0" w:color="auto"/>
            <w:bottom w:val="none" w:sz="0" w:space="0" w:color="auto"/>
            <w:right w:val="none" w:sz="0" w:space="0" w:color="auto"/>
          </w:divBdr>
        </w:div>
        <w:div w:id="1250580640">
          <w:marLeft w:val="0"/>
          <w:marRight w:val="0"/>
          <w:marTop w:val="43"/>
          <w:marBottom w:val="43"/>
          <w:divBdr>
            <w:top w:val="none" w:sz="0" w:space="0" w:color="auto"/>
            <w:left w:val="none" w:sz="0" w:space="0" w:color="auto"/>
            <w:bottom w:val="none" w:sz="0" w:space="0" w:color="auto"/>
            <w:right w:val="none" w:sz="0" w:space="0" w:color="auto"/>
          </w:divBdr>
        </w:div>
        <w:div w:id="104037840">
          <w:marLeft w:val="0"/>
          <w:marRight w:val="0"/>
          <w:marTop w:val="43"/>
          <w:marBottom w:val="43"/>
          <w:divBdr>
            <w:top w:val="none" w:sz="0" w:space="0" w:color="auto"/>
            <w:left w:val="none" w:sz="0" w:space="0" w:color="auto"/>
            <w:bottom w:val="none" w:sz="0" w:space="0" w:color="auto"/>
            <w:right w:val="none" w:sz="0" w:space="0" w:color="auto"/>
          </w:divBdr>
        </w:div>
        <w:div w:id="885722384">
          <w:marLeft w:val="0"/>
          <w:marRight w:val="0"/>
          <w:marTop w:val="43"/>
          <w:marBottom w:val="43"/>
          <w:divBdr>
            <w:top w:val="none" w:sz="0" w:space="0" w:color="auto"/>
            <w:left w:val="none" w:sz="0" w:space="0" w:color="auto"/>
            <w:bottom w:val="none" w:sz="0" w:space="0" w:color="auto"/>
            <w:right w:val="none" w:sz="0" w:space="0" w:color="auto"/>
          </w:divBdr>
        </w:div>
        <w:div w:id="826868105">
          <w:marLeft w:val="0"/>
          <w:marRight w:val="0"/>
          <w:marTop w:val="43"/>
          <w:marBottom w:val="43"/>
          <w:divBdr>
            <w:top w:val="none" w:sz="0" w:space="0" w:color="auto"/>
            <w:left w:val="none" w:sz="0" w:space="0" w:color="auto"/>
            <w:bottom w:val="none" w:sz="0" w:space="0" w:color="auto"/>
            <w:right w:val="none" w:sz="0" w:space="0" w:color="auto"/>
          </w:divBdr>
        </w:div>
        <w:div w:id="1617129044">
          <w:marLeft w:val="0"/>
          <w:marRight w:val="0"/>
          <w:marTop w:val="43"/>
          <w:marBottom w:val="43"/>
          <w:divBdr>
            <w:top w:val="none" w:sz="0" w:space="0" w:color="auto"/>
            <w:left w:val="none" w:sz="0" w:space="0" w:color="auto"/>
            <w:bottom w:val="none" w:sz="0" w:space="0" w:color="auto"/>
            <w:right w:val="none" w:sz="0" w:space="0" w:color="auto"/>
          </w:divBdr>
        </w:div>
        <w:div w:id="826828302">
          <w:marLeft w:val="0"/>
          <w:marRight w:val="0"/>
          <w:marTop w:val="43"/>
          <w:marBottom w:val="43"/>
          <w:divBdr>
            <w:top w:val="none" w:sz="0" w:space="0" w:color="auto"/>
            <w:left w:val="none" w:sz="0" w:space="0" w:color="auto"/>
            <w:bottom w:val="none" w:sz="0" w:space="0" w:color="auto"/>
            <w:right w:val="none" w:sz="0" w:space="0" w:color="auto"/>
          </w:divBdr>
        </w:div>
        <w:div w:id="1257636825">
          <w:marLeft w:val="0"/>
          <w:marRight w:val="0"/>
          <w:marTop w:val="43"/>
          <w:marBottom w:val="43"/>
          <w:divBdr>
            <w:top w:val="none" w:sz="0" w:space="0" w:color="auto"/>
            <w:left w:val="none" w:sz="0" w:space="0" w:color="auto"/>
            <w:bottom w:val="none" w:sz="0" w:space="0" w:color="auto"/>
            <w:right w:val="none" w:sz="0" w:space="0" w:color="auto"/>
          </w:divBdr>
        </w:div>
        <w:div w:id="502817867">
          <w:marLeft w:val="0"/>
          <w:marRight w:val="0"/>
          <w:marTop w:val="43"/>
          <w:marBottom w:val="43"/>
          <w:divBdr>
            <w:top w:val="none" w:sz="0" w:space="0" w:color="auto"/>
            <w:left w:val="none" w:sz="0" w:space="0" w:color="auto"/>
            <w:bottom w:val="none" w:sz="0" w:space="0" w:color="auto"/>
            <w:right w:val="none" w:sz="0" w:space="0" w:color="auto"/>
          </w:divBdr>
        </w:div>
        <w:div w:id="993800198">
          <w:marLeft w:val="0"/>
          <w:marRight w:val="0"/>
          <w:marTop w:val="43"/>
          <w:marBottom w:val="43"/>
          <w:divBdr>
            <w:top w:val="none" w:sz="0" w:space="0" w:color="auto"/>
            <w:left w:val="none" w:sz="0" w:space="0" w:color="auto"/>
            <w:bottom w:val="none" w:sz="0" w:space="0" w:color="auto"/>
            <w:right w:val="none" w:sz="0" w:space="0" w:color="auto"/>
          </w:divBdr>
        </w:div>
        <w:div w:id="1722171908">
          <w:marLeft w:val="0"/>
          <w:marRight w:val="0"/>
          <w:marTop w:val="43"/>
          <w:marBottom w:val="43"/>
          <w:divBdr>
            <w:top w:val="none" w:sz="0" w:space="0" w:color="auto"/>
            <w:left w:val="none" w:sz="0" w:space="0" w:color="auto"/>
            <w:bottom w:val="none" w:sz="0" w:space="0" w:color="auto"/>
            <w:right w:val="none" w:sz="0" w:space="0" w:color="auto"/>
          </w:divBdr>
        </w:div>
        <w:div w:id="561405792">
          <w:marLeft w:val="0"/>
          <w:marRight w:val="0"/>
          <w:marTop w:val="43"/>
          <w:marBottom w:val="43"/>
          <w:divBdr>
            <w:top w:val="none" w:sz="0" w:space="0" w:color="auto"/>
            <w:left w:val="none" w:sz="0" w:space="0" w:color="auto"/>
            <w:bottom w:val="none" w:sz="0" w:space="0" w:color="auto"/>
            <w:right w:val="none" w:sz="0" w:space="0" w:color="auto"/>
          </w:divBdr>
        </w:div>
        <w:div w:id="167330728">
          <w:marLeft w:val="0"/>
          <w:marRight w:val="0"/>
          <w:marTop w:val="43"/>
          <w:marBottom w:val="43"/>
          <w:divBdr>
            <w:top w:val="none" w:sz="0" w:space="0" w:color="auto"/>
            <w:left w:val="none" w:sz="0" w:space="0" w:color="auto"/>
            <w:bottom w:val="none" w:sz="0" w:space="0" w:color="auto"/>
            <w:right w:val="none" w:sz="0" w:space="0" w:color="auto"/>
          </w:divBdr>
        </w:div>
        <w:div w:id="342053468">
          <w:marLeft w:val="0"/>
          <w:marRight w:val="0"/>
          <w:marTop w:val="43"/>
          <w:marBottom w:val="43"/>
          <w:divBdr>
            <w:top w:val="none" w:sz="0" w:space="0" w:color="auto"/>
            <w:left w:val="none" w:sz="0" w:space="0" w:color="auto"/>
            <w:bottom w:val="none" w:sz="0" w:space="0" w:color="auto"/>
            <w:right w:val="none" w:sz="0" w:space="0" w:color="auto"/>
          </w:divBdr>
        </w:div>
        <w:div w:id="903758191">
          <w:marLeft w:val="0"/>
          <w:marRight w:val="0"/>
          <w:marTop w:val="43"/>
          <w:marBottom w:val="43"/>
          <w:divBdr>
            <w:top w:val="none" w:sz="0" w:space="0" w:color="auto"/>
            <w:left w:val="none" w:sz="0" w:space="0" w:color="auto"/>
            <w:bottom w:val="none" w:sz="0" w:space="0" w:color="auto"/>
            <w:right w:val="none" w:sz="0" w:space="0" w:color="auto"/>
          </w:divBdr>
        </w:div>
        <w:div w:id="1326979035">
          <w:marLeft w:val="0"/>
          <w:marRight w:val="0"/>
          <w:marTop w:val="43"/>
          <w:marBottom w:val="43"/>
          <w:divBdr>
            <w:top w:val="none" w:sz="0" w:space="0" w:color="auto"/>
            <w:left w:val="none" w:sz="0" w:space="0" w:color="auto"/>
            <w:bottom w:val="none" w:sz="0" w:space="0" w:color="auto"/>
            <w:right w:val="none" w:sz="0" w:space="0" w:color="auto"/>
          </w:divBdr>
        </w:div>
        <w:div w:id="1010836814">
          <w:marLeft w:val="0"/>
          <w:marRight w:val="0"/>
          <w:marTop w:val="43"/>
          <w:marBottom w:val="43"/>
          <w:divBdr>
            <w:top w:val="none" w:sz="0" w:space="0" w:color="auto"/>
            <w:left w:val="none" w:sz="0" w:space="0" w:color="auto"/>
            <w:bottom w:val="none" w:sz="0" w:space="0" w:color="auto"/>
            <w:right w:val="none" w:sz="0" w:space="0" w:color="auto"/>
          </w:divBdr>
        </w:div>
        <w:div w:id="644628504">
          <w:marLeft w:val="0"/>
          <w:marRight w:val="0"/>
          <w:marTop w:val="43"/>
          <w:marBottom w:val="43"/>
          <w:divBdr>
            <w:top w:val="none" w:sz="0" w:space="0" w:color="auto"/>
            <w:left w:val="none" w:sz="0" w:space="0" w:color="auto"/>
            <w:bottom w:val="none" w:sz="0" w:space="0" w:color="auto"/>
            <w:right w:val="none" w:sz="0" w:space="0" w:color="auto"/>
          </w:divBdr>
        </w:div>
        <w:div w:id="2082830882">
          <w:marLeft w:val="0"/>
          <w:marRight w:val="0"/>
          <w:marTop w:val="43"/>
          <w:marBottom w:val="43"/>
          <w:divBdr>
            <w:top w:val="none" w:sz="0" w:space="0" w:color="auto"/>
            <w:left w:val="none" w:sz="0" w:space="0" w:color="auto"/>
            <w:bottom w:val="none" w:sz="0" w:space="0" w:color="auto"/>
            <w:right w:val="none" w:sz="0" w:space="0" w:color="auto"/>
          </w:divBdr>
        </w:div>
        <w:div w:id="560868084">
          <w:marLeft w:val="0"/>
          <w:marRight w:val="0"/>
          <w:marTop w:val="43"/>
          <w:marBottom w:val="43"/>
          <w:divBdr>
            <w:top w:val="none" w:sz="0" w:space="0" w:color="auto"/>
            <w:left w:val="none" w:sz="0" w:space="0" w:color="auto"/>
            <w:bottom w:val="none" w:sz="0" w:space="0" w:color="auto"/>
            <w:right w:val="none" w:sz="0" w:space="0" w:color="auto"/>
          </w:divBdr>
        </w:div>
        <w:div w:id="1881823414">
          <w:marLeft w:val="0"/>
          <w:marRight w:val="0"/>
          <w:marTop w:val="43"/>
          <w:marBottom w:val="43"/>
          <w:divBdr>
            <w:top w:val="none" w:sz="0" w:space="0" w:color="auto"/>
            <w:left w:val="none" w:sz="0" w:space="0" w:color="auto"/>
            <w:bottom w:val="none" w:sz="0" w:space="0" w:color="auto"/>
            <w:right w:val="none" w:sz="0" w:space="0" w:color="auto"/>
          </w:divBdr>
        </w:div>
        <w:div w:id="1299914081">
          <w:marLeft w:val="0"/>
          <w:marRight w:val="0"/>
          <w:marTop w:val="43"/>
          <w:marBottom w:val="43"/>
          <w:divBdr>
            <w:top w:val="none" w:sz="0" w:space="0" w:color="auto"/>
            <w:left w:val="none" w:sz="0" w:space="0" w:color="auto"/>
            <w:bottom w:val="none" w:sz="0" w:space="0" w:color="auto"/>
            <w:right w:val="none" w:sz="0" w:space="0" w:color="auto"/>
          </w:divBdr>
        </w:div>
        <w:div w:id="658192925">
          <w:marLeft w:val="0"/>
          <w:marRight w:val="0"/>
          <w:marTop w:val="43"/>
          <w:marBottom w:val="43"/>
          <w:divBdr>
            <w:top w:val="none" w:sz="0" w:space="0" w:color="auto"/>
            <w:left w:val="none" w:sz="0" w:space="0" w:color="auto"/>
            <w:bottom w:val="none" w:sz="0" w:space="0" w:color="auto"/>
            <w:right w:val="none" w:sz="0" w:space="0" w:color="auto"/>
          </w:divBdr>
        </w:div>
        <w:div w:id="314801549">
          <w:marLeft w:val="0"/>
          <w:marRight w:val="0"/>
          <w:marTop w:val="43"/>
          <w:marBottom w:val="43"/>
          <w:divBdr>
            <w:top w:val="none" w:sz="0" w:space="0" w:color="auto"/>
            <w:left w:val="none" w:sz="0" w:space="0" w:color="auto"/>
            <w:bottom w:val="none" w:sz="0" w:space="0" w:color="auto"/>
            <w:right w:val="none" w:sz="0" w:space="0" w:color="auto"/>
          </w:divBdr>
        </w:div>
        <w:div w:id="725909232">
          <w:marLeft w:val="0"/>
          <w:marRight w:val="0"/>
          <w:marTop w:val="43"/>
          <w:marBottom w:val="43"/>
          <w:divBdr>
            <w:top w:val="none" w:sz="0" w:space="0" w:color="auto"/>
            <w:left w:val="none" w:sz="0" w:space="0" w:color="auto"/>
            <w:bottom w:val="none" w:sz="0" w:space="0" w:color="auto"/>
            <w:right w:val="none" w:sz="0" w:space="0" w:color="auto"/>
          </w:divBdr>
        </w:div>
        <w:div w:id="1820268569">
          <w:marLeft w:val="0"/>
          <w:marRight w:val="0"/>
          <w:marTop w:val="43"/>
          <w:marBottom w:val="43"/>
          <w:divBdr>
            <w:top w:val="none" w:sz="0" w:space="0" w:color="auto"/>
            <w:left w:val="none" w:sz="0" w:space="0" w:color="auto"/>
            <w:bottom w:val="none" w:sz="0" w:space="0" w:color="auto"/>
            <w:right w:val="none" w:sz="0" w:space="0" w:color="auto"/>
          </w:divBdr>
        </w:div>
        <w:div w:id="89473632">
          <w:marLeft w:val="0"/>
          <w:marRight w:val="0"/>
          <w:marTop w:val="43"/>
          <w:marBottom w:val="43"/>
          <w:divBdr>
            <w:top w:val="none" w:sz="0" w:space="0" w:color="auto"/>
            <w:left w:val="none" w:sz="0" w:space="0" w:color="auto"/>
            <w:bottom w:val="none" w:sz="0" w:space="0" w:color="auto"/>
            <w:right w:val="none" w:sz="0" w:space="0" w:color="auto"/>
          </w:divBdr>
        </w:div>
        <w:div w:id="1725442305">
          <w:marLeft w:val="0"/>
          <w:marRight w:val="0"/>
          <w:marTop w:val="43"/>
          <w:marBottom w:val="43"/>
          <w:divBdr>
            <w:top w:val="none" w:sz="0" w:space="0" w:color="auto"/>
            <w:left w:val="none" w:sz="0" w:space="0" w:color="auto"/>
            <w:bottom w:val="none" w:sz="0" w:space="0" w:color="auto"/>
            <w:right w:val="none" w:sz="0" w:space="0" w:color="auto"/>
          </w:divBdr>
        </w:div>
        <w:div w:id="408886897">
          <w:marLeft w:val="0"/>
          <w:marRight w:val="0"/>
          <w:marTop w:val="43"/>
          <w:marBottom w:val="43"/>
          <w:divBdr>
            <w:top w:val="none" w:sz="0" w:space="0" w:color="auto"/>
            <w:left w:val="none" w:sz="0" w:space="0" w:color="auto"/>
            <w:bottom w:val="none" w:sz="0" w:space="0" w:color="auto"/>
            <w:right w:val="none" w:sz="0" w:space="0" w:color="auto"/>
          </w:divBdr>
        </w:div>
        <w:div w:id="1492409296">
          <w:marLeft w:val="0"/>
          <w:marRight w:val="0"/>
          <w:marTop w:val="43"/>
          <w:marBottom w:val="43"/>
          <w:divBdr>
            <w:top w:val="none" w:sz="0" w:space="0" w:color="auto"/>
            <w:left w:val="none" w:sz="0" w:space="0" w:color="auto"/>
            <w:bottom w:val="none" w:sz="0" w:space="0" w:color="auto"/>
            <w:right w:val="none" w:sz="0" w:space="0" w:color="auto"/>
          </w:divBdr>
        </w:div>
        <w:div w:id="1813518856">
          <w:marLeft w:val="1296"/>
          <w:marRight w:val="0"/>
          <w:marTop w:val="14"/>
          <w:marBottom w:val="0"/>
          <w:divBdr>
            <w:top w:val="none" w:sz="0" w:space="0" w:color="auto"/>
            <w:left w:val="none" w:sz="0" w:space="0" w:color="auto"/>
            <w:bottom w:val="none" w:sz="0" w:space="0" w:color="auto"/>
            <w:right w:val="none" w:sz="0" w:space="0" w:color="auto"/>
          </w:divBdr>
        </w:div>
        <w:div w:id="820973687">
          <w:marLeft w:val="1296"/>
          <w:marRight w:val="0"/>
          <w:marTop w:val="14"/>
          <w:marBottom w:val="0"/>
          <w:divBdr>
            <w:top w:val="none" w:sz="0" w:space="0" w:color="auto"/>
            <w:left w:val="none" w:sz="0" w:space="0" w:color="auto"/>
            <w:bottom w:val="none" w:sz="0" w:space="0" w:color="auto"/>
            <w:right w:val="none" w:sz="0" w:space="0" w:color="auto"/>
          </w:divBdr>
        </w:div>
        <w:div w:id="1030030631">
          <w:marLeft w:val="129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legis.wisconsin.gov/document/statutes/101.654(3)" TargetMode="External"/><Relationship Id="rId21" Type="http://schemas.openxmlformats.org/officeDocument/2006/relationships/hyperlink" Target="https://docs.legis.wisconsin.gov/document/statutes/ch.%20108" TargetMode="External"/><Relationship Id="rId42" Type="http://schemas.openxmlformats.org/officeDocument/2006/relationships/hyperlink" Target="https://docs.legis.wisconsin.gov/document/acts/2017/16" TargetMode="External"/><Relationship Id="rId47" Type="http://schemas.openxmlformats.org/officeDocument/2006/relationships/hyperlink" Target="https://docs.legis.wisconsin.gov/document/statutes/101.654(1)(a)" TargetMode="External"/><Relationship Id="rId63" Type="http://schemas.openxmlformats.org/officeDocument/2006/relationships/hyperlink" Target="https://docs.legis.wisconsin.gov/document/cr/2014/10" TargetMode="External"/><Relationship Id="rId68" Type="http://schemas.openxmlformats.org/officeDocument/2006/relationships/hyperlink" Target="https://docs.legis.wisconsin.gov/document/register/490/B/toc" TargetMode="External"/><Relationship Id="rId84" Type="http://schemas.openxmlformats.org/officeDocument/2006/relationships/hyperlink" Target="https://docs.legis.wisconsin.gov/document/administrativecode/SPS%20305.315(5)" TargetMode="External"/><Relationship Id="rId89" Type="http://schemas.openxmlformats.org/officeDocument/2006/relationships/hyperlink" Target="https://docs.legis.wisconsin.gov/document/administrativecode/SPS%20305.08(2)" TargetMode="External"/><Relationship Id="rId7" Type="http://schemas.openxmlformats.org/officeDocument/2006/relationships/hyperlink" Target="https://docs.legis.wisconsin.gov/document/statutes/101.654(1)(a)" TargetMode="External"/><Relationship Id="rId71" Type="http://schemas.openxmlformats.org/officeDocument/2006/relationships/hyperlink" Target="https://docs.legis.wisconsin.gov/document/cr/2003/75" TargetMode="External"/><Relationship Id="rId92" Type="http://schemas.openxmlformats.org/officeDocument/2006/relationships/hyperlink" Target="https://docs.legis.wisconsin.gov/document/administrativecode/SPS%20305.315(3)(b)" TargetMode="External"/><Relationship Id="rId2" Type="http://schemas.openxmlformats.org/officeDocument/2006/relationships/settings" Target="settings.xml"/><Relationship Id="rId16" Type="http://schemas.openxmlformats.org/officeDocument/2006/relationships/hyperlink" Target="https://docs.legis.wisconsin.gov/document/statutes/102.28(2)(a)" TargetMode="External"/><Relationship Id="rId29" Type="http://schemas.openxmlformats.org/officeDocument/2006/relationships/hyperlink" Target="https://docs.legis.wisconsin.gov/document/statutes/101.654(2)" TargetMode="External"/><Relationship Id="rId11" Type="http://schemas.openxmlformats.org/officeDocument/2006/relationships/hyperlink" Target="https://docs.legis.wisconsin.gov/document/statutes/101.654(1)(a)" TargetMode="External"/><Relationship Id="rId24" Type="http://schemas.openxmlformats.org/officeDocument/2006/relationships/hyperlink" Target="https://docs.legis.wisconsin.gov/document/statutes/101.654(2)(a)1." TargetMode="External"/><Relationship Id="rId32" Type="http://schemas.openxmlformats.org/officeDocument/2006/relationships/hyperlink" Target="https://docs.legis.wisconsin.gov/document/statutes/101.654(1)" TargetMode="External"/><Relationship Id="rId37" Type="http://schemas.openxmlformats.org/officeDocument/2006/relationships/hyperlink" Target="https://docs.legis.wisconsin.gov/document/acts/2005/200" TargetMode="External"/><Relationship Id="rId40" Type="http://schemas.openxmlformats.org/officeDocument/2006/relationships/hyperlink" Target="https://docs.legis.wisconsin.gov/document/acts/2015/55" TargetMode="External"/><Relationship Id="rId45" Type="http://schemas.openxmlformats.org/officeDocument/2006/relationships/hyperlink" Target="https://docs.legis.wisconsin.gov/document/administrativecode/SPS%20305.315" TargetMode="External"/><Relationship Id="rId53" Type="http://schemas.openxmlformats.org/officeDocument/2006/relationships/hyperlink" Target="https://docs.legis.wisconsin.gov/document/administrativecode/SPS%20305.02" TargetMode="External"/><Relationship Id="rId58" Type="http://schemas.openxmlformats.org/officeDocument/2006/relationships/hyperlink" Target="https://docs.legis.wisconsin.gov/document/statutes/101.654(2m)" TargetMode="External"/><Relationship Id="rId66" Type="http://schemas.openxmlformats.org/officeDocument/2006/relationships/hyperlink" Target="https://docs.legis.wisconsin.gov/document/statutes/101.654(3)" TargetMode="External"/><Relationship Id="rId74" Type="http://schemas.openxmlformats.org/officeDocument/2006/relationships/hyperlink" Target="https://docs.legis.wisconsin.gov/document/register/620/B/toc" TargetMode="External"/><Relationship Id="rId79" Type="http://schemas.openxmlformats.org/officeDocument/2006/relationships/hyperlink" Target="https://docs.legis.wisconsin.gov/document/statutes/101.654(1)(a)" TargetMode="External"/><Relationship Id="rId87" Type="http://schemas.openxmlformats.org/officeDocument/2006/relationships/hyperlink" Target="https://docs.legis.wisconsin.gov/document/administrativecode/SPS%20305.315(4)" TargetMode="External"/><Relationship Id="rId102" Type="http://schemas.openxmlformats.org/officeDocument/2006/relationships/hyperlink" Target="https://docs.legis.wisconsin.gov/document/statutes/13.92(4)(b)7." TargetMode="External"/><Relationship Id="rId5" Type="http://schemas.openxmlformats.org/officeDocument/2006/relationships/hyperlink" Target="https://docs.legis.wisconsin.gov/document/statutes/101.654(2)" TargetMode="External"/><Relationship Id="rId61" Type="http://schemas.openxmlformats.org/officeDocument/2006/relationships/hyperlink" Target="https://docs.legis.wisconsin.gov/document/administrativecode/SPS%20320.08" TargetMode="External"/><Relationship Id="rId82" Type="http://schemas.openxmlformats.org/officeDocument/2006/relationships/hyperlink" Target="https://docs.legis.wisconsin.gov/document/administrativecode/SPS%20305.07" TargetMode="External"/><Relationship Id="rId90" Type="http://schemas.openxmlformats.org/officeDocument/2006/relationships/hyperlink" Target="https://docs.legis.wisconsin.gov/document/administrativecode/SPS%20305.08" TargetMode="External"/><Relationship Id="rId95" Type="http://schemas.openxmlformats.org/officeDocument/2006/relationships/hyperlink" Target="https://docs.legis.wisconsin.gov/document/cr/2011/20" TargetMode="External"/><Relationship Id="rId19" Type="http://schemas.openxmlformats.org/officeDocument/2006/relationships/hyperlink" Target="https://docs.legis.wisconsin.gov/document/statutes/102.28(2)(b)" TargetMode="External"/><Relationship Id="rId14" Type="http://schemas.openxmlformats.org/officeDocument/2006/relationships/hyperlink" Target="https://docs.legis.wisconsin.gov/document/statutes/101.654(1m)(a)" TargetMode="External"/><Relationship Id="rId22" Type="http://schemas.openxmlformats.org/officeDocument/2006/relationships/hyperlink" Target="https://docs.legis.wisconsin.gov/document/usc/26%20USC%203301" TargetMode="External"/><Relationship Id="rId27" Type="http://schemas.openxmlformats.org/officeDocument/2006/relationships/hyperlink" Target="https://docs.legis.wisconsin.gov/document/statutes/101.654(2)" TargetMode="External"/><Relationship Id="rId30" Type="http://schemas.openxmlformats.org/officeDocument/2006/relationships/hyperlink" Target="https://docs.legis.wisconsin.gov/document/statutes/101.654(2)(a)1." TargetMode="External"/><Relationship Id="rId35" Type="http://schemas.openxmlformats.org/officeDocument/2006/relationships/hyperlink" Target="https://docs.legis.wisconsin.gov/document/acts/1995/392" TargetMode="External"/><Relationship Id="rId43" Type="http://schemas.openxmlformats.org/officeDocument/2006/relationships/hyperlink" Target="https://docs.legis.wisconsin.gov/document/acts/2017/331" TargetMode="External"/><Relationship Id="rId48" Type="http://schemas.openxmlformats.org/officeDocument/2006/relationships/hyperlink" Target="https://docs.legis.wisconsin.gov/document/statutes/101.654(1)(b)" TargetMode="External"/><Relationship Id="rId56" Type="http://schemas.openxmlformats.org/officeDocument/2006/relationships/hyperlink" Target="https://docs.legis.wisconsin.gov/document/statutes/101.654(2m)" TargetMode="External"/><Relationship Id="rId64" Type="http://schemas.openxmlformats.org/officeDocument/2006/relationships/hyperlink" Target="https://docs.legis.wisconsin.gov/document/register/704/B/toc" TargetMode="External"/><Relationship Id="rId69" Type="http://schemas.openxmlformats.org/officeDocument/2006/relationships/hyperlink" Target="https://docs.legis.wisconsin.gov/document/register/507/B/toc" TargetMode="External"/><Relationship Id="rId77" Type="http://schemas.openxmlformats.org/officeDocument/2006/relationships/hyperlink" Target="https://docs.legis.wisconsin.gov/document/statutes/13.92(4)(b)7." TargetMode="External"/><Relationship Id="rId100" Type="http://schemas.openxmlformats.org/officeDocument/2006/relationships/hyperlink" Target="https://docs.legis.wisconsin.gov/document/statutes/13.92(4)(b)2." TargetMode="External"/><Relationship Id="rId105" Type="http://schemas.openxmlformats.org/officeDocument/2006/relationships/theme" Target="theme/theme1.xml"/><Relationship Id="rId8" Type="http://schemas.openxmlformats.org/officeDocument/2006/relationships/hyperlink" Target="https://docs.legis.wisconsin.gov/document/statutes/101.02(1)(a)2." TargetMode="External"/><Relationship Id="rId51" Type="http://schemas.openxmlformats.org/officeDocument/2006/relationships/hyperlink" Target="https://docs.legis.wisconsin.gov/document/statutes/101.654(1)(c)2." TargetMode="External"/><Relationship Id="rId72" Type="http://schemas.openxmlformats.org/officeDocument/2006/relationships/hyperlink" Target="https://docs.legis.wisconsin.gov/document/register/582/B/toc" TargetMode="External"/><Relationship Id="rId80" Type="http://schemas.openxmlformats.org/officeDocument/2006/relationships/hyperlink" Target="https://docs.legis.wisconsin.gov/document/administrativecode/SPS%20305.01" TargetMode="External"/><Relationship Id="rId85" Type="http://schemas.openxmlformats.org/officeDocument/2006/relationships/hyperlink" Target="https://docs.legis.wisconsin.gov/document/administrativecode/SPS%20305.315(4)" TargetMode="External"/><Relationship Id="rId93" Type="http://schemas.openxmlformats.org/officeDocument/2006/relationships/hyperlink" Target="https://docs.legis.wisconsin.gov/document/cr/2007/7" TargetMode="External"/><Relationship Id="rId98" Type="http://schemas.openxmlformats.org/officeDocument/2006/relationships/hyperlink" Target="https://docs.legis.wisconsin.gov/document/cr/2014/10" TargetMode="External"/><Relationship Id="rId3" Type="http://schemas.openxmlformats.org/officeDocument/2006/relationships/webSettings" Target="webSettings.xml"/><Relationship Id="rId12" Type="http://schemas.openxmlformats.org/officeDocument/2006/relationships/hyperlink" Target="https://docs.legis.wisconsin.gov/document/statutes/101.654(1m)(b)" TargetMode="External"/><Relationship Id="rId17" Type="http://schemas.openxmlformats.org/officeDocument/2006/relationships/hyperlink" Target="https://docs.legis.wisconsin.gov/document/statutes/102.28(2)(b)" TargetMode="External"/><Relationship Id="rId25" Type="http://schemas.openxmlformats.org/officeDocument/2006/relationships/hyperlink" Target="https://docs.legis.wisconsin.gov/document/statutes/101.654(2)(a)" TargetMode="External"/><Relationship Id="rId33" Type="http://schemas.openxmlformats.org/officeDocument/2006/relationships/hyperlink" Target="https://docs.legis.wisconsin.gov/document/statutes/101.654(1m)" TargetMode="External"/><Relationship Id="rId38" Type="http://schemas.openxmlformats.org/officeDocument/2006/relationships/hyperlink" Target="https://docs.legis.wisconsin.gov/document/acts/2007/14" TargetMode="External"/><Relationship Id="rId46" Type="http://schemas.openxmlformats.org/officeDocument/2006/relationships/hyperlink" Target="https://docs.legis.wisconsin.gov/document/oag/oag6-10" TargetMode="External"/><Relationship Id="rId59" Type="http://schemas.openxmlformats.org/officeDocument/2006/relationships/hyperlink" Target="https://docs.legis.wisconsin.gov/document/statutes/101.654(4)" TargetMode="External"/><Relationship Id="rId67" Type="http://schemas.openxmlformats.org/officeDocument/2006/relationships/hyperlink" Target="https://docs.legis.wisconsin.gov/document/administrativecode/SPS%20305.07" TargetMode="External"/><Relationship Id="rId103" Type="http://schemas.openxmlformats.org/officeDocument/2006/relationships/hyperlink" Target="https://docs.legis.wisconsin.gov/document/register/715/B/toc" TargetMode="External"/><Relationship Id="rId20" Type="http://schemas.openxmlformats.org/officeDocument/2006/relationships/hyperlink" Target="https://docs.legis.wisconsin.gov/document/statutes/102.28(2)(bm)" TargetMode="External"/><Relationship Id="rId41" Type="http://schemas.openxmlformats.org/officeDocument/2006/relationships/hyperlink" Target="https://docs.legis.wisconsin.gov/document/acts/2015/180" TargetMode="External"/><Relationship Id="rId54" Type="http://schemas.openxmlformats.org/officeDocument/2006/relationships/hyperlink" Target="https://docs.legis.wisconsin.gov/document/statutes/101.654(2)" TargetMode="External"/><Relationship Id="rId62" Type="http://schemas.openxmlformats.org/officeDocument/2006/relationships/hyperlink" Target="https://docs.legis.wisconsin.gov/document/administrativecode/SPS%20383.21" TargetMode="External"/><Relationship Id="rId70" Type="http://schemas.openxmlformats.org/officeDocument/2006/relationships/hyperlink" Target="https://docs.legis.wisconsin.gov/document/register/532/B/toc" TargetMode="External"/><Relationship Id="rId75" Type="http://schemas.openxmlformats.org/officeDocument/2006/relationships/hyperlink" Target="https://docs.legis.wisconsin.gov/document/cr/2008/110" TargetMode="External"/><Relationship Id="rId83" Type="http://schemas.openxmlformats.org/officeDocument/2006/relationships/hyperlink" Target="https://docs.legis.wisconsin.gov/document/administrativecode/SPS%20305.08" TargetMode="External"/><Relationship Id="rId88" Type="http://schemas.openxmlformats.org/officeDocument/2006/relationships/hyperlink" Target="https://docs.legis.wisconsin.gov/document/administrativecode/SPS%20305.315(4)" TargetMode="External"/><Relationship Id="rId91" Type="http://schemas.openxmlformats.org/officeDocument/2006/relationships/hyperlink" Target="https://docs.legis.wisconsin.gov/document/administrativecode/SPS%20305.315(3)(c)3." TargetMode="External"/><Relationship Id="rId96" Type="http://schemas.openxmlformats.org/officeDocument/2006/relationships/hyperlink" Target="https://docs.legis.wisconsin.gov/document/statutes/13.92(4)(b)7." TargetMode="External"/><Relationship Id="rId1" Type="http://schemas.openxmlformats.org/officeDocument/2006/relationships/styles" Target="styles.xml"/><Relationship Id="rId6" Type="http://schemas.openxmlformats.org/officeDocument/2006/relationships/hyperlink" Target="https://docs.legis.wisconsin.gov/document/statutes/101.654(1m)" TargetMode="External"/><Relationship Id="rId15" Type="http://schemas.openxmlformats.org/officeDocument/2006/relationships/hyperlink" Target="https://docs.legis.wisconsin.gov/document/statutes/101.65(1)(a)" TargetMode="External"/><Relationship Id="rId23" Type="http://schemas.openxmlformats.org/officeDocument/2006/relationships/hyperlink" Target="https://docs.legis.wisconsin.gov/document/usc/26%20USC%203311" TargetMode="External"/><Relationship Id="rId28" Type="http://schemas.openxmlformats.org/officeDocument/2006/relationships/hyperlink" Target="https://docs.legis.wisconsin.gov/document/statutes/101.63(2m)" TargetMode="External"/><Relationship Id="rId36" Type="http://schemas.openxmlformats.org/officeDocument/2006/relationships/hyperlink" Target="https://docs.legis.wisconsin.gov/document/acts/1997/39" TargetMode="External"/><Relationship Id="rId49" Type="http://schemas.openxmlformats.org/officeDocument/2006/relationships/hyperlink" Target="https://docs.legis.wisconsin.gov/document/statutes/101.654(1)(c)2." TargetMode="External"/><Relationship Id="rId57" Type="http://schemas.openxmlformats.org/officeDocument/2006/relationships/hyperlink" Target="https://docs.legis.wisconsin.gov/document/statutes/101.654(2)" TargetMode="External"/><Relationship Id="rId10" Type="http://schemas.openxmlformats.org/officeDocument/2006/relationships/hyperlink" Target="https://docs.legis.wisconsin.gov/document/statutes/101.654(1m)" TargetMode="External"/><Relationship Id="rId31" Type="http://schemas.openxmlformats.org/officeDocument/2006/relationships/hyperlink" Target="https://docs.legis.wisconsin.gov/document/statutes/101.65(1)(a)" TargetMode="External"/><Relationship Id="rId44" Type="http://schemas.openxmlformats.org/officeDocument/2006/relationships/hyperlink" Target="https://docs.legis.wisconsin.gov/document/administrativecode/SPS%20305.31" TargetMode="External"/><Relationship Id="rId52" Type="http://schemas.openxmlformats.org/officeDocument/2006/relationships/hyperlink" Target="https://docs.legis.wisconsin.gov/document/administrativecode/SPS%20305.01" TargetMode="External"/><Relationship Id="rId60" Type="http://schemas.openxmlformats.org/officeDocument/2006/relationships/hyperlink" Target="https://docs.legis.wisconsin.gov/document/statutes/101.654(4)" TargetMode="External"/><Relationship Id="rId65" Type="http://schemas.openxmlformats.org/officeDocument/2006/relationships/hyperlink" Target="https://docs.legis.wisconsin.gov/document/statutes/101.16(4)(a)" TargetMode="External"/><Relationship Id="rId73" Type="http://schemas.openxmlformats.org/officeDocument/2006/relationships/hyperlink" Target="https://docs.legis.wisconsin.gov/document/cr/2007/7" TargetMode="External"/><Relationship Id="rId78" Type="http://schemas.openxmlformats.org/officeDocument/2006/relationships/hyperlink" Target="https://docs.legis.wisconsin.gov/document/register/672/B/toc" TargetMode="External"/><Relationship Id="rId81" Type="http://schemas.openxmlformats.org/officeDocument/2006/relationships/hyperlink" Target="https://docs.legis.wisconsin.gov/document/administrativecode/SPS%20305.02" TargetMode="External"/><Relationship Id="rId86" Type="http://schemas.openxmlformats.org/officeDocument/2006/relationships/hyperlink" Target="https://docs.legis.wisconsin.gov/document/administrativecode/SPS%20305.315(4)" TargetMode="External"/><Relationship Id="rId94" Type="http://schemas.openxmlformats.org/officeDocument/2006/relationships/hyperlink" Target="https://docs.legis.wisconsin.gov/document/register/620/B/toc" TargetMode="External"/><Relationship Id="rId99" Type="http://schemas.openxmlformats.org/officeDocument/2006/relationships/hyperlink" Target="https://docs.legis.wisconsin.gov/document/register/704/B/toc" TargetMode="External"/><Relationship Id="rId101" Type="http://schemas.openxmlformats.org/officeDocument/2006/relationships/hyperlink" Target="https://docs.legis.wisconsin.gov/document/register/704/B/toc" TargetMode="External"/><Relationship Id="rId4" Type="http://schemas.openxmlformats.org/officeDocument/2006/relationships/hyperlink" Target="https://docs.legis.wisconsin.gov/document/statutes/101.654(1)(b)" TargetMode="External"/><Relationship Id="rId9" Type="http://schemas.openxmlformats.org/officeDocument/2006/relationships/hyperlink" Target="https://docs.legis.wisconsin.gov/document/statutes/101.654(1)(a)" TargetMode="External"/><Relationship Id="rId13" Type="http://schemas.openxmlformats.org/officeDocument/2006/relationships/hyperlink" Target="https://docs.legis.wisconsin.gov/document/statutes/101.654(1m)(c)" TargetMode="External"/><Relationship Id="rId18" Type="http://schemas.openxmlformats.org/officeDocument/2006/relationships/hyperlink" Target="https://docs.legis.wisconsin.gov/document/statutes/102.28(2)(bm)" TargetMode="External"/><Relationship Id="rId39" Type="http://schemas.openxmlformats.org/officeDocument/2006/relationships/hyperlink" Target="https://docs.legis.wisconsin.gov/document/acts/2009/276" TargetMode="External"/><Relationship Id="rId34" Type="http://schemas.openxmlformats.org/officeDocument/2006/relationships/hyperlink" Target="https://docs.legis.wisconsin.gov/document/acts/1993/126" TargetMode="External"/><Relationship Id="rId50" Type="http://schemas.openxmlformats.org/officeDocument/2006/relationships/hyperlink" Target="https://docs.legis.wisconsin.gov/document/statutes/101.654(1)(b)" TargetMode="External"/><Relationship Id="rId55" Type="http://schemas.openxmlformats.org/officeDocument/2006/relationships/hyperlink" Target="https://docs.legis.wisconsin.gov/document/statutes/101.654(2)" TargetMode="External"/><Relationship Id="rId76" Type="http://schemas.openxmlformats.org/officeDocument/2006/relationships/hyperlink" Target="https://docs.legis.wisconsin.gov/document/register/645/B/toc" TargetMode="External"/><Relationship Id="rId97" Type="http://schemas.openxmlformats.org/officeDocument/2006/relationships/hyperlink" Target="https://docs.legis.wisconsin.gov/document/register/672/B/toc"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4505</Words>
  <Characters>25685</Characters>
  <Application>Microsoft Office Word</Application>
  <DocSecurity>0</DocSecurity>
  <Lines>214</Lines>
  <Paragraphs>60</Paragraphs>
  <ScaleCrop>false</ScaleCrop>
  <Company/>
  <LinksUpToDate>false</LinksUpToDate>
  <CharactersWithSpaces>30130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Boycks</dc:creator>
  <cp:keywords/>
  <dc:description/>
  <cp:lastModifiedBy>Brad Boycks</cp:lastModifiedBy>
  <cp:revision>1</cp:revision>
  <dcterms:created xsi:type="dcterms:W3CDTF">2020-03-18T13:50:00Z</dcterms:created>
  <dcterms:modified xsi:type="dcterms:W3CDTF">2020-03-18T13:53:00Z</dcterms:modified>
</cp:coreProperties>
</file>